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AA0B14" w14:textId="058D9C01" w:rsidR="00601A31" w:rsidRDefault="00601A31" w:rsidP="00601A31">
      <w:pPr>
        <w:jc w:val="center"/>
        <w:rPr>
          <w:rFonts w:ascii="Arial" w:hAnsi="Arial" w:cs="Arial"/>
          <w:b/>
          <w:bCs/>
          <w:sz w:val="20"/>
          <w:szCs w:val="20"/>
        </w:rPr>
      </w:pPr>
      <w:r w:rsidRPr="009666AE">
        <w:rPr>
          <w:noProof/>
          <w:sz w:val="20"/>
          <w:szCs w:val="20"/>
        </w:rPr>
        <w:drawing>
          <wp:inline distT="0" distB="0" distL="0" distR="0" wp14:anchorId="522C4378" wp14:editId="072531FB">
            <wp:extent cx="508658" cy="437881"/>
            <wp:effectExtent l="19050" t="0" r="5692" b="0"/>
            <wp:docPr id="5" name="Picture 3" descr="biblio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blio2[1]"/>
                    <pic:cNvPicPr>
                      <a:picLocks noChangeAspect="1" noChangeArrowheads="1"/>
                    </pic:cNvPicPr>
                  </pic:nvPicPr>
                  <pic:blipFill>
                    <a:blip r:embed="rId6" cstate="print"/>
                    <a:srcRect/>
                    <a:stretch>
                      <a:fillRect/>
                    </a:stretch>
                  </pic:blipFill>
                  <pic:spPr bwMode="auto">
                    <a:xfrm>
                      <a:off x="0" y="0"/>
                      <a:ext cx="509151" cy="438306"/>
                    </a:xfrm>
                    <a:prstGeom prst="rect">
                      <a:avLst/>
                    </a:prstGeom>
                    <a:noFill/>
                    <a:ln w="9525">
                      <a:noFill/>
                      <a:miter lim="800000"/>
                      <a:headEnd/>
                      <a:tailEnd/>
                    </a:ln>
                  </pic:spPr>
                </pic:pic>
              </a:graphicData>
            </a:graphic>
          </wp:inline>
        </w:drawing>
      </w:r>
      <w:r w:rsidR="00A21C6F">
        <w:rPr>
          <w:rFonts w:ascii="Times New Roman" w:hAnsi="Times New Roman" w:cs="Times New Roman"/>
          <w:b/>
          <w:bCs/>
          <w:sz w:val="28"/>
          <w:szCs w:val="28"/>
        </w:rPr>
        <w:t xml:space="preserve">                  </w:t>
      </w:r>
      <w:r w:rsidRPr="0080412D">
        <w:rPr>
          <w:rFonts w:ascii="Times New Roman" w:hAnsi="Times New Roman" w:cs="Times New Roman"/>
          <w:b/>
          <w:bCs/>
          <w:sz w:val="28"/>
          <w:szCs w:val="28"/>
        </w:rPr>
        <w:t>CASSELMAN</w:t>
      </w:r>
      <w:r w:rsidR="0023406D">
        <w:rPr>
          <w:rFonts w:ascii="Times New Roman" w:hAnsi="Times New Roman" w:cs="Times New Roman"/>
          <w:b/>
          <w:bCs/>
          <w:sz w:val="28"/>
          <w:szCs w:val="28"/>
        </w:rPr>
        <w:t xml:space="preserve"> PUBLIC LIBRARY</w:t>
      </w:r>
      <w:r w:rsidR="00A21C6F">
        <w:rPr>
          <w:rFonts w:ascii="Times New Roman" w:hAnsi="Times New Roman" w:cs="Times New Roman"/>
          <w:b/>
          <w:bCs/>
          <w:sz w:val="28"/>
          <w:szCs w:val="28"/>
        </w:rPr>
        <w:t xml:space="preserve">                 </w:t>
      </w:r>
      <w:r w:rsidRPr="009666AE">
        <w:rPr>
          <w:b/>
          <w:bCs/>
          <w:noProof/>
          <w:sz w:val="20"/>
          <w:szCs w:val="20"/>
        </w:rPr>
        <w:drawing>
          <wp:inline distT="0" distB="0" distL="0" distR="0" wp14:anchorId="38FB266D" wp14:editId="15FDFEF0">
            <wp:extent cx="380195" cy="444548"/>
            <wp:effectExtent l="19050" t="0" r="805"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380319" cy="444693"/>
                    </a:xfrm>
                    <a:prstGeom prst="rect">
                      <a:avLst/>
                    </a:prstGeom>
                    <a:noFill/>
                    <a:ln w="9525">
                      <a:noFill/>
                      <a:miter lim="800000"/>
                      <a:headEnd/>
                      <a:tailEnd/>
                    </a:ln>
                  </pic:spPr>
                </pic:pic>
              </a:graphicData>
            </a:graphic>
          </wp:inline>
        </w:drawing>
      </w:r>
    </w:p>
    <w:p w14:paraId="4777DDA6" w14:textId="77777777" w:rsidR="00601A31" w:rsidRPr="00684024" w:rsidRDefault="00601A31" w:rsidP="00601A31">
      <w:pPr>
        <w:pStyle w:val="NoSpacing"/>
        <w:jc w:val="center"/>
        <w:rPr>
          <w:rStyle w:val="SubtleEmphasis"/>
          <w:b/>
          <w:sz w:val="16"/>
          <w:szCs w:val="16"/>
        </w:rPr>
      </w:pPr>
      <w:r w:rsidRPr="00684024">
        <w:rPr>
          <w:rStyle w:val="SubtleEmphasis"/>
          <w:b/>
          <w:sz w:val="16"/>
          <w:szCs w:val="16"/>
        </w:rPr>
        <w:t xml:space="preserve">764, RUE BRÉBEUF, </w:t>
      </w:r>
      <w:proofErr w:type="gramStart"/>
      <w:r w:rsidRPr="00684024">
        <w:rPr>
          <w:rStyle w:val="SubtleEmphasis"/>
          <w:b/>
          <w:sz w:val="16"/>
          <w:szCs w:val="16"/>
        </w:rPr>
        <w:t>C .</w:t>
      </w:r>
      <w:proofErr w:type="gramEnd"/>
      <w:r w:rsidRPr="00684024">
        <w:rPr>
          <w:rStyle w:val="SubtleEmphasis"/>
          <w:b/>
          <w:sz w:val="16"/>
          <w:szCs w:val="16"/>
        </w:rPr>
        <w:t>P.340</w:t>
      </w:r>
    </w:p>
    <w:p w14:paraId="5C7F0BE9" w14:textId="77777777" w:rsidR="00601A31" w:rsidRPr="00684024" w:rsidRDefault="00601A31" w:rsidP="00601A31">
      <w:pPr>
        <w:pStyle w:val="NoSpacing"/>
        <w:jc w:val="center"/>
        <w:rPr>
          <w:rStyle w:val="SubtleEmphasis"/>
          <w:b/>
          <w:sz w:val="16"/>
          <w:szCs w:val="16"/>
        </w:rPr>
      </w:pPr>
      <w:r w:rsidRPr="00684024">
        <w:rPr>
          <w:rStyle w:val="SubtleEmphasis"/>
          <w:b/>
          <w:sz w:val="16"/>
          <w:szCs w:val="16"/>
        </w:rPr>
        <w:t>CASSELMAN, ON</w:t>
      </w:r>
    </w:p>
    <w:p w14:paraId="10F8C4FC" w14:textId="77777777" w:rsidR="00601A31" w:rsidRPr="00684024" w:rsidRDefault="00601A31" w:rsidP="00601A31">
      <w:pPr>
        <w:pStyle w:val="NoSpacing"/>
        <w:jc w:val="center"/>
        <w:rPr>
          <w:rStyle w:val="SubtleEmphasis"/>
          <w:b/>
          <w:sz w:val="16"/>
          <w:szCs w:val="16"/>
        </w:rPr>
      </w:pPr>
      <w:r w:rsidRPr="00684024">
        <w:rPr>
          <w:rStyle w:val="SubtleEmphasis"/>
          <w:b/>
          <w:sz w:val="16"/>
          <w:szCs w:val="16"/>
        </w:rPr>
        <w:t>K0A 1M0</w:t>
      </w:r>
    </w:p>
    <w:p w14:paraId="32A9BB22" w14:textId="547966F7" w:rsidR="00601A31" w:rsidRDefault="00601A31" w:rsidP="00601A31">
      <w:pPr>
        <w:pStyle w:val="NoSpacing"/>
        <w:jc w:val="center"/>
        <w:rPr>
          <w:rStyle w:val="SubtleEmphasis"/>
          <w:b/>
          <w:sz w:val="16"/>
          <w:szCs w:val="16"/>
        </w:rPr>
      </w:pPr>
      <w:r w:rsidRPr="00684024">
        <w:rPr>
          <w:rStyle w:val="SubtleEmphasis"/>
          <w:b/>
          <w:sz w:val="16"/>
          <w:szCs w:val="16"/>
        </w:rPr>
        <w:t>Téléphone : 613-764-</w:t>
      </w:r>
      <w:proofErr w:type="gramStart"/>
      <w:r w:rsidRPr="00684024">
        <w:rPr>
          <w:rStyle w:val="SubtleEmphasis"/>
          <w:b/>
          <w:sz w:val="16"/>
          <w:szCs w:val="16"/>
        </w:rPr>
        <w:t>5505  Télécopieur</w:t>
      </w:r>
      <w:proofErr w:type="gramEnd"/>
      <w:r w:rsidRPr="00684024">
        <w:rPr>
          <w:rStyle w:val="SubtleEmphasis"/>
          <w:b/>
          <w:sz w:val="16"/>
          <w:szCs w:val="16"/>
        </w:rPr>
        <w:t> : 613-764-5507</w:t>
      </w:r>
    </w:p>
    <w:p w14:paraId="506FF503" w14:textId="7217416A" w:rsidR="00CB0D71" w:rsidRDefault="00CB0D71" w:rsidP="00601A31">
      <w:pPr>
        <w:pStyle w:val="NoSpacing"/>
        <w:jc w:val="center"/>
        <w:rPr>
          <w:rStyle w:val="SubtleEmphasis"/>
          <w:b/>
          <w:sz w:val="16"/>
          <w:szCs w:val="16"/>
        </w:rPr>
      </w:pPr>
    </w:p>
    <w:p w14:paraId="01356ABC" w14:textId="77777777" w:rsidR="00CB0D71" w:rsidRDefault="00CB0D71" w:rsidP="00601A31">
      <w:pPr>
        <w:pStyle w:val="NoSpacing"/>
        <w:jc w:val="center"/>
        <w:rPr>
          <w:rStyle w:val="SubtleEmphasis"/>
          <w:b/>
          <w:sz w:val="16"/>
          <w:szCs w:val="16"/>
        </w:rPr>
      </w:pPr>
    </w:p>
    <w:p w14:paraId="412BD2F2" w14:textId="77777777" w:rsidR="00CB0D71" w:rsidRDefault="00CB0D71" w:rsidP="00CB0D71">
      <w:pPr>
        <w:pBdr>
          <w:top w:val="single" w:sz="4" w:space="1" w:color="auto"/>
        </w:pBdr>
        <w:rPr>
          <w:rFonts w:ascii="Arial Narrow" w:hAnsi="Arial Narrow"/>
        </w:rPr>
      </w:pPr>
    </w:p>
    <w:tbl>
      <w:tblPr>
        <w:tblW w:w="9828" w:type="dxa"/>
        <w:tblLook w:val="04A0" w:firstRow="1" w:lastRow="0" w:firstColumn="1" w:lastColumn="0" w:noHBand="0" w:noVBand="1"/>
      </w:tblPr>
      <w:tblGrid>
        <w:gridCol w:w="1622"/>
        <w:gridCol w:w="3111"/>
        <w:gridCol w:w="2856"/>
        <w:gridCol w:w="2239"/>
      </w:tblGrid>
      <w:tr w:rsidR="00CB0D71" w:rsidRPr="00442EB1" w14:paraId="6A97E4A3" w14:textId="77777777" w:rsidTr="0060769B">
        <w:tc>
          <w:tcPr>
            <w:tcW w:w="1622" w:type="dxa"/>
          </w:tcPr>
          <w:p w14:paraId="7928CFA3" w14:textId="19D124D1" w:rsidR="00CB0D71" w:rsidRPr="00442EB1" w:rsidRDefault="00CB0D71" w:rsidP="005576A2">
            <w:pPr>
              <w:rPr>
                <w:rFonts w:ascii="Arial Narrow" w:hAnsi="Arial Narrow"/>
                <w:color w:val="000000" w:themeColor="text1"/>
              </w:rPr>
            </w:pPr>
            <w:r w:rsidRPr="00442EB1">
              <w:rPr>
                <w:rFonts w:ascii="Arial Narrow" w:hAnsi="Arial Narrow"/>
                <w:color w:val="000000" w:themeColor="text1"/>
              </w:rPr>
              <w:t>Policy Type:</w:t>
            </w:r>
          </w:p>
        </w:tc>
        <w:tc>
          <w:tcPr>
            <w:tcW w:w="3111" w:type="dxa"/>
          </w:tcPr>
          <w:p w14:paraId="2DB29435" w14:textId="25EBB617" w:rsidR="00CB0D71" w:rsidRPr="00442EB1" w:rsidRDefault="00BD43BF" w:rsidP="005576A2">
            <w:pPr>
              <w:rPr>
                <w:rFonts w:ascii="Arial Narrow" w:hAnsi="Arial Narrow"/>
                <w:b/>
                <w:color w:val="000000" w:themeColor="text1"/>
              </w:rPr>
            </w:pPr>
            <w:proofErr w:type="spellStart"/>
            <w:r>
              <w:rPr>
                <w:rFonts w:ascii="Arial Narrow" w:hAnsi="Arial Narrow"/>
                <w:b/>
                <w:color w:val="000000" w:themeColor="text1"/>
              </w:rPr>
              <w:t>Fundraising</w:t>
            </w:r>
            <w:proofErr w:type="spellEnd"/>
          </w:p>
        </w:tc>
        <w:tc>
          <w:tcPr>
            <w:tcW w:w="2856" w:type="dxa"/>
          </w:tcPr>
          <w:p w14:paraId="36EC6FA0" w14:textId="77777777" w:rsidR="00CB0D71" w:rsidRPr="00442EB1" w:rsidRDefault="00CB0D71" w:rsidP="005576A2">
            <w:pPr>
              <w:rPr>
                <w:rFonts w:ascii="Arial Narrow" w:hAnsi="Arial Narrow"/>
                <w:color w:val="000000" w:themeColor="text1"/>
              </w:rPr>
            </w:pPr>
            <w:r w:rsidRPr="00442EB1">
              <w:rPr>
                <w:rFonts w:ascii="Arial Narrow" w:hAnsi="Arial Narrow"/>
                <w:color w:val="000000" w:themeColor="text1"/>
              </w:rPr>
              <w:t xml:space="preserve">Policy </w:t>
            </w:r>
            <w:proofErr w:type="spellStart"/>
            <w:r w:rsidRPr="00442EB1">
              <w:rPr>
                <w:rFonts w:ascii="Arial Narrow" w:hAnsi="Arial Narrow"/>
                <w:color w:val="000000" w:themeColor="text1"/>
              </w:rPr>
              <w:t>Number</w:t>
            </w:r>
            <w:proofErr w:type="spellEnd"/>
            <w:r w:rsidRPr="00442EB1">
              <w:rPr>
                <w:rFonts w:ascii="Arial Narrow" w:hAnsi="Arial Narrow"/>
                <w:color w:val="000000" w:themeColor="text1"/>
              </w:rPr>
              <w:t>:</w:t>
            </w:r>
          </w:p>
        </w:tc>
        <w:tc>
          <w:tcPr>
            <w:tcW w:w="2239" w:type="dxa"/>
          </w:tcPr>
          <w:p w14:paraId="278313B6" w14:textId="702DE38B" w:rsidR="00CB0D71" w:rsidRPr="00442EB1" w:rsidRDefault="003F7323" w:rsidP="005576A2">
            <w:pPr>
              <w:rPr>
                <w:rFonts w:ascii="Arial Narrow" w:hAnsi="Arial Narrow"/>
                <w:b/>
                <w:color w:val="000000" w:themeColor="text1"/>
              </w:rPr>
            </w:pPr>
            <w:r>
              <w:rPr>
                <w:rFonts w:ascii="Arial Narrow" w:hAnsi="Arial Narrow"/>
                <w:b/>
                <w:color w:val="000000" w:themeColor="text1"/>
              </w:rPr>
              <w:t>FR-0</w:t>
            </w:r>
            <w:r w:rsidR="00BD43BF">
              <w:rPr>
                <w:rFonts w:ascii="Arial Narrow" w:hAnsi="Arial Narrow"/>
                <w:b/>
                <w:color w:val="000000" w:themeColor="text1"/>
              </w:rPr>
              <w:t>3</w:t>
            </w:r>
          </w:p>
        </w:tc>
      </w:tr>
      <w:tr w:rsidR="00CB0D71" w:rsidRPr="00363B9A" w14:paraId="19CE5E6B" w14:textId="77777777" w:rsidTr="0060769B">
        <w:tc>
          <w:tcPr>
            <w:tcW w:w="1622" w:type="dxa"/>
          </w:tcPr>
          <w:p w14:paraId="602B31E8" w14:textId="77777777" w:rsidR="00CB0D71" w:rsidRPr="00442EB1" w:rsidRDefault="00CB0D71" w:rsidP="005576A2">
            <w:pPr>
              <w:rPr>
                <w:rFonts w:ascii="Arial Narrow" w:hAnsi="Arial Narrow"/>
                <w:color w:val="000000" w:themeColor="text1"/>
              </w:rPr>
            </w:pPr>
            <w:r w:rsidRPr="00442EB1">
              <w:rPr>
                <w:rFonts w:ascii="Arial Narrow" w:hAnsi="Arial Narrow"/>
                <w:color w:val="000000" w:themeColor="text1"/>
              </w:rPr>
              <w:t xml:space="preserve">Policy </w:t>
            </w:r>
            <w:proofErr w:type="spellStart"/>
            <w:r w:rsidRPr="00442EB1">
              <w:rPr>
                <w:rFonts w:ascii="Arial Narrow" w:hAnsi="Arial Narrow"/>
                <w:color w:val="000000" w:themeColor="text1"/>
              </w:rPr>
              <w:t>Title</w:t>
            </w:r>
            <w:proofErr w:type="spellEnd"/>
            <w:r w:rsidRPr="00442EB1">
              <w:rPr>
                <w:rFonts w:ascii="Arial Narrow" w:hAnsi="Arial Narrow"/>
                <w:color w:val="000000" w:themeColor="text1"/>
              </w:rPr>
              <w:t>:</w:t>
            </w:r>
          </w:p>
        </w:tc>
        <w:tc>
          <w:tcPr>
            <w:tcW w:w="3111" w:type="dxa"/>
          </w:tcPr>
          <w:p w14:paraId="7426724F" w14:textId="79C26CFD" w:rsidR="00CB0D71" w:rsidRPr="004F1336" w:rsidRDefault="00BD43BF" w:rsidP="005576A2">
            <w:pPr>
              <w:rPr>
                <w:rFonts w:ascii="Arial Narrow" w:hAnsi="Arial Narrow"/>
                <w:bCs/>
                <w:color w:val="000000" w:themeColor="text1"/>
                <w:lang w:val="en-CA"/>
              </w:rPr>
            </w:pPr>
            <w:r>
              <w:rPr>
                <w:rFonts w:ascii="Arial Narrow" w:hAnsi="Arial Narrow"/>
                <w:bCs/>
                <w:color w:val="000000" w:themeColor="text1"/>
                <w:lang w:val="en-CA"/>
              </w:rPr>
              <w:t>Partnership and Sponsorship</w:t>
            </w:r>
          </w:p>
        </w:tc>
        <w:tc>
          <w:tcPr>
            <w:tcW w:w="2856" w:type="dxa"/>
          </w:tcPr>
          <w:p w14:paraId="01FC4986" w14:textId="2CA8AB82" w:rsidR="00CB0D71" w:rsidRPr="002C395E" w:rsidRDefault="00CB0D71" w:rsidP="005576A2">
            <w:pPr>
              <w:rPr>
                <w:rFonts w:ascii="Arial Narrow" w:hAnsi="Arial Narrow"/>
                <w:color w:val="000000" w:themeColor="text1"/>
                <w:lang w:val="en-CA"/>
              </w:rPr>
            </w:pPr>
            <w:r w:rsidRPr="002C395E">
              <w:rPr>
                <w:rFonts w:ascii="Arial Narrow" w:hAnsi="Arial Narrow"/>
                <w:color w:val="000000" w:themeColor="text1"/>
                <w:lang w:val="en-CA"/>
              </w:rPr>
              <w:t>Initial Policy Approval Date:</w:t>
            </w:r>
          </w:p>
        </w:tc>
        <w:tc>
          <w:tcPr>
            <w:tcW w:w="2239" w:type="dxa"/>
          </w:tcPr>
          <w:p w14:paraId="469D40DE" w14:textId="37C84A24" w:rsidR="00CB0D71" w:rsidRPr="002C395E" w:rsidRDefault="00CB0D71" w:rsidP="005576A2">
            <w:pPr>
              <w:rPr>
                <w:rFonts w:ascii="Arial Narrow" w:hAnsi="Arial Narrow"/>
                <w:b/>
                <w:color w:val="000000" w:themeColor="text1"/>
                <w:lang w:val="en-CA"/>
              </w:rPr>
            </w:pPr>
          </w:p>
        </w:tc>
      </w:tr>
      <w:tr w:rsidR="00CB0D71" w:rsidRPr="00442EB1" w14:paraId="44CB2282" w14:textId="77777777" w:rsidTr="0060769B">
        <w:tc>
          <w:tcPr>
            <w:tcW w:w="1622" w:type="dxa"/>
          </w:tcPr>
          <w:p w14:paraId="1D08EA37" w14:textId="77777777" w:rsidR="00CB0D71" w:rsidRPr="002C395E" w:rsidRDefault="00CB0D71" w:rsidP="005576A2">
            <w:pPr>
              <w:rPr>
                <w:rFonts w:ascii="Arial Narrow" w:hAnsi="Arial Narrow"/>
                <w:color w:val="000000" w:themeColor="text1"/>
                <w:lang w:val="en-CA"/>
              </w:rPr>
            </w:pPr>
          </w:p>
        </w:tc>
        <w:tc>
          <w:tcPr>
            <w:tcW w:w="3111" w:type="dxa"/>
          </w:tcPr>
          <w:p w14:paraId="7A0E146C" w14:textId="77777777" w:rsidR="00CB0D71" w:rsidRPr="002C395E" w:rsidRDefault="00CB0D71" w:rsidP="005576A2">
            <w:pPr>
              <w:rPr>
                <w:rFonts w:ascii="Arial Narrow" w:hAnsi="Arial Narrow"/>
                <w:color w:val="000000" w:themeColor="text1"/>
                <w:lang w:val="en-CA"/>
              </w:rPr>
            </w:pPr>
          </w:p>
        </w:tc>
        <w:tc>
          <w:tcPr>
            <w:tcW w:w="2856" w:type="dxa"/>
          </w:tcPr>
          <w:p w14:paraId="6DD714C7" w14:textId="077E2252" w:rsidR="00CB0D71" w:rsidRPr="00442EB1" w:rsidRDefault="00CB0D71" w:rsidP="005576A2">
            <w:pPr>
              <w:rPr>
                <w:rFonts w:ascii="Arial Narrow" w:hAnsi="Arial Narrow"/>
                <w:color w:val="000000" w:themeColor="text1"/>
              </w:rPr>
            </w:pPr>
            <w:r w:rsidRPr="00442EB1">
              <w:rPr>
                <w:rFonts w:ascii="Arial Narrow" w:hAnsi="Arial Narrow"/>
                <w:color w:val="000000" w:themeColor="text1"/>
              </w:rPr>
              <w:t xml:space="preserve">Last </w:t>
            </w:r>
            <w:proofErr w:type="spellStart"/>
            <w:r w:rsidRPr="00442EB1">
              <w:rPr>
                <w:rFonts w:ascii="Arial Narrow" w:hAnsi="Arial Narrow"/>
                <w:color w:val="000000" w:themeColor="text1"/>
              </w:rPr>
              <w:t>Review</w:t>
            </w:r>
            <w:proofErr w:type="spellEnd"/>
            <w:r w:rsidRPr="00442EB1">
              <w:rPr>
                <w:rFonts w:ascii="Arial Narrow" w:hAnsi="Arial Narrow"/>
                <w:color w:val="000000" w:themeColor="text1"/>
              </w:rPr>
              <w:t>/</w:t>
            </w:r>
            <w:proofErr w:type="spellStart"/>
            <w:r w:rsidRPr="00442EB1">
              <w:rPr>
                <w:rFonts w:ascii="Arial Narrow" w:hAnsi="Arial Narrow"/>
                <w:color w:val="000000" w:themeColor="text1"/>
              </w:rPr>
              <w:t>Revision</w:t>
            </w:r>
            <w:proofErr w:type="spellEnd"/>
            <w:r w:rsidRPr="00442EB1">
              <w:rPr>
                <w:rFonts w:ascii="Arial Narrow" w:hAnsi="Arial Narrow"/>
                <w:color w:val="000000" w:themeColor="text1"/>
              </w:rPr>
              <w:t xml:space="preserve"> Date:</w:t>
            </w:r>
          </w:p>
        </w:tc>
        <w:tc>
          <w:tcPr>
            <w:tcW w:w="2239" w:type="dxa"/>
          </w:tcPr>
          <w:p w14:paraId="6F44FDD7" w14:textId="7A863659" w:rsidR="00CB0D71" w:rsidRPr="00442EB1" w:rsidRDefault="00CB0D71" w:rsidP="005576A2">
            <w:pPr>
              <w:rPr>
                <w:rFonts w:ascii="Arial Narrow" w:hAnsi="Arial Narrow"/>
                <w:b/>
                <w:color w:val="000000" w:themeColor="text1"/>
              </w:rPr>
            </w:pPr>
          </w:p>
        </w:tc>
      </w:tr>
      <w:tr w:rsidR="00CB0D71" w:rsidRPr="00442EB1" w14:paraId="2A76BE57" w14:textId="77777777" w:rsidTr="0060769B">
        <w:tc>
          <w:tcPr>
            <w:tcW w:w="1622" w:type="dxa"/>
            <w:tcBorders>
              <w:bottom w:val="single" w:sz="4" w:space="0" w:color="auto"/>
            </w:tcBorders>
          </w:tcPr>
          <w:p w14:paraId="3FF7A361" w14:textId="77777777" w:rsidR="00CB0D71" w:rsidRPr="00442EB1" w:rsidRDefault="00CB0D71" w:rsidP="005576A2">
            <w:pPr>
              <w:rPr>
                <w:rFonts w:ascii="Arial Narrow" w:hAnsi="Arial Narrow"/>
                <w:color w:val="000000" w:themeColor="text1"/>
              </w:rPr>
            </w:pPr>
          </w:p>
        </w:tc>
        <w:tc>
          <w:tcPr>
            <w:tcW w:w="3111" w:type="dxa"/>
            <w:tcBorders>
              <w:bottom w:val="single" w:sz="4" w:space="0" w:color="auto"/>
            </w:tcBorders>
          </w:tcPr>
          <w:p w14:paraId="1A438506" w14:textId="77777777" w:rsidR="00CB0D71" w:rsidRPr="00442EB1" w:rsidRDefault="00CB0D71" w:rsidP="005576A2">
            <w:pPr>
              <w:rPr>
                <w:rFonts w:ascii="Arial Narrow" w:hAnsi="Arial Narrow"/>
                <w:color w:val="000000" w:themeColor="text1"/>
              </w:rPr>
            </w:pPr>
          </w:p>
        </w:tc>
        <w:tc>
          <w:tcPr>
            <w:tcW w:w="2856" w:type="dxa"/>
            <w:tcBorders>
              <w:bottom w:val="single" w:sz="4" w:space="0" w:color="auto"/>
            </w:tcBorders>
          </w:tcPr>
          <w:p w14:paraId="2B4B0F4D" w14:textId="0CF766B4" w:rsidR="00CB0D71" w:rsidRPr="00442EB1" w:rsidRDefault="00CB0D71" w:rsidP="005576A2">
            <w:pPr>
              <w:rPr>
                <w:rFonts w:ascii="Arial Narrow" w:hAnsi="Arial Narrow"/>
                <w:color w:val="000000" w:themeColor="text1"/>
              </w:rPr>
            </w:pPr>
            <w:proofErr w:type="spellStart"/>
            <w:r w:rsidRPr="00442EB1">
              <w:rPr>
                <w:rFonts w:ascii="Arial Narrow" w:hAnsi="Arial Narrow"/>
                <w:color w:val="000000" w:themeColor="text1"/>
              </w:rPr>
              <w:t>Year</w:t>
            </w:r>
            <w:proofErr w:type="spellEnd"/>
            <w:r w:rsidRPr="00442EB1">
              <w:rPr>
                <w:rFonts w:ascii="Arial Narrow" w:hAnsi="Arial Narrow"/>
                <w:color w:val="000000" w:themeColor="text1"/>
              </w:rPr>
              <w:t xml:space="preserve"> of </w:t>
            </w:r>
            <w:proofErr w:type="spellStart"/>
            <w:r w:rsidRPr="00442EB1">
              <w:rPr>
                <w:rFonts w:ascii="Arial Narrow" w:hAnsi="Arial Narrow"/>
                <w:color w:val="000000" w:themeColor="text1"/>
              </w:rPr>
              <w:t>Next</w:t>
            </w:r>
            <w:proofErr w:type="spellEnd"/>
            <w:r w:rsidRPr="00442EB1">
              <w:rPr>
                <w:rFonts w:ascii="Arial Narrow" w:hAnsi="Arial Narrow"/>
                <w:color w:val="000000" w:themeColor="text1"/>
              </w:rPr>
              <w:t xml:space="preserve"> </w:t>
            </w:r>
            <w:proofErr w:type="spellStart"/>
            <w:r w:rsidRPr="00442EB1">
              <w:rPr>
                <w:rFonts w:ascii="Arial Narrow" w:hAnsi="Arial Narrow"/>
                <w:color w:val="000000" w:themeColor="text1"/>
              </w:rPr>
              <w:t>Review</w:t>
            </w:r>
            <w:proofErr w:type="spellEnd"/>
            <w:r w:rsidRPr="00442EB1">
              <w:rPr>
                <w:rFonts w:ascii="Arial Narrow" w:hAnsi="Arial Narrow"/>
                <w:color w:val="000000" w:themeColor="text1"/>
              </w:rPr>
              <w:t>:</w:t>
            </w:r>
          </w:p>
        </w:tc>
        <w:tc>
          <w:tcPr>
            <w:tcW w:w="2239" w:type="dxa"/>
            <w:tcBorders>
              <w:bottom w:val="single" w:sz="4" w:space="0" w:color="auto"/>
            </w:tcBorders>
          </w:tcPr>
          <w:p w14:paraId="7996D503" w14:textId="4A3F3941" w:rsidR="00CB0D71" w:rsidRPr="00442EB1" w:rsidRDefault="00CB0D71" w:rsidP="005576A2">
            <w:pPr>
              <w:rPr>
                <w:rFonts w:ascii="Arial Narrow" w:hAnsi="Arial Narrow"/>
                <w:b/>
                <w:color w:val="000000" w:themeColor="text1"/>
              </w:rPr>
            </w:pPr>
          </w:p>
        </w:tc>
      </w:tr>
    </w:tbl>
    <w:p w14:paraId="5BDE4545" w14:textId="77777777" w:rsidR="00BD43BF" w:rsidRPr="002A21D3" w:rsidRDefault="00BD43BF" w:rsidP="00BD43BF">
      <w:pPr>
        <w:rPr>
          <w:rFonts w:ascii="Arial Narrow" w:hAnsi="Arial Narrow"/>
          <w:sz w:val="20"/>
          <w:szCs w:val="20"/>
        </w:rPr>
      </w:pPr>
    </w:p>
    <w:p w14:paraId="24A69AF3" w14:textId="3E41BA4D" w:rsidR="00BD43BF" w:rsidRPr="00BD43BF" w:rsidRDefault="00BD43BF" w:rsidP="00BD43BF">
      <w:pPr>
        <w:rPr>
          <w:rFonts w:ascii="Arial Narrow" w:hAnsi="Arial Narrow"/>
          <w:sz w:val="20"/>
          <w:szCs w:val="20"/>
          <w:lang w:val="en-CA"/>
        </w:rPr>
      </w:pPr>
      <w:r w:rsidRPr="00BD43BF">
        <w:rPr>
          <w:rFonts w:ascii="Arial Narrow" w:hAnsi="Arial Narrow"/>
          <w:sz w:val="20"/>
          <w:szCs w:val="20"/>
          <w:lang w:val="en-CA"/>
        </w:rPr>
        <w:t xml:space="preserve">The </w:t>
      </w:r>
      <w:r>
        <w:rPr>
          <w:rFonts w:ascii="Arial Narrow" w:hAnsi="Arial Narrow"/>
          <w:sz w:val="20"/>
          <w:szCs w:val="20"/>
          <w:lang w:val="en-CA"/>
        </w:rPr>
        <w:t>Casselman</w:t>
      </w:r>
      <w:r w:rsidRPr="00BD43BF">
        <w:rPr>
          <w:rFonts w:ascii="Arial Narrow" w:hAnsi="Arial Narrow"/>
          <w:sz w:val="20"/>
          <w:szCs w:val="20"/>
          <w:lang w:val="en-CA"/>
        </w:rPr>
        <w:t xml:space="preserve"> Public Library welcomes a broad base of support from various sources including the business community to fulfill its mission.  This policy sets out the requirements for business partnerships and sponsorships.</w:t>
      </w:r>
      <w:r w:rsidR="00F32337">
        <w:rPr>
          <w:rFonts w:ascii="Arial Narrow" w:hAnsi="Arial Narrow"/>
          <w:sz w:val="20"/>
          <w:szCs w:val="20"/>
          <w:lang w:val="en-CA"/>
        </w:rPr>
        <w:br/>
      </w:r>
    </w:p>
    <w:p w14:paraId="74823D41" w14:textId="5B5EBBCE" w:rsidR="00BD43BF" w:rsidRPr="00BD43BF" w:rsidRDefault="00BD43BF" w:rsidP="00BD43BF">
      <w:pPr>
        <w:rPr>
          <w:rFonts w:ascii="Arial Narrow" w:hAnsi="Arial Narrow"/>
          <w:b/>
        </w:rPr>
      </w:pPr>
      <w:r w:rsidRPr="002A21D3">
        <w:rPr>
          <w:rFonts w:ascii="Arial Narrow" w:hAnsi="Arial Narrow"/>
          <w:b/>
        </w:rPr>
        <w:t xml:space="preserve">Section 1:  </w:t>
      </w:r>
      <w:proofErr w:type="spellStart"/>
      <w:r w:rsidRPr="002A21D3">
        <w:rPr>
          <w:rFonts w:ascii="Arial Narrow" w:hAnsi="Arial Narrow"/>
          <w:b/>
        </w:rPr>
        <w:t>Terms</w:t>
      </w:r>
      <w:proofErr w:type="spellEnd"/>
      <w:r w:rsidRPr="002A21D3">
        <w:rPr>
          <w:rFonts w:ascii="Arial Narrow" w:hAnsi="Arial Narrow"/>
          <w:b/>
        </w:rPr>
        <w:t xml:space="preserve"> of </w:t>
      </w:r>
      <w:proofErr w:type="spellStart"/>
      <w:r w:rsidRPr="002A21D3">
        <w:rPr>
          <w:rFonts w:ascii="Arial Narrow" w:hAnsi="Arial Narrow"/>
          <w:b/>
        </w:rPr>
        <w:t>Acceptance</w:t>
      </w:r>
      <w:proofErr w:type="spellEnd"/>
    </w:p>
    <w:p w14:paraId="7571A0FC" w14:textId="79B7A350" w:rsidR="00BD43BF" w:rsidRPr="00BD43BF" w:rsidRDefault="00BD43BF" w:rsidP="00BD43BF">
      <w:pPr>
        <w:numPr>
          <w:ilvl w:val="1"/>
          <w:numId w:val="2"/>
        </w:numPr>
        <w:tabs>
          <w:tab w:val="left" w:pos="360"/>
        </w:tabs>
        <w:spacing w:after="0" w:line="240" w:lineRule="auto"/>
        <w:ind w:left="360"/>
        <w:rPr>
          <w:rFonts w:ascii="Arial Narrow" w:hAnsi="Arial Narrow"/>
          <w:sz w:val="20"/>
          <w:szCs w:val="20"/>
          <w:lang w:val="en-CA"/>
        </w:rPr>
      </w:pPr>
      <w:r w:rsidRPr="00BD43BF">
        <w:rPr>
          <w:rFonts w:ascii="Arial Narrow" w:hAnsi="Arial Narrow"/>
          <w:sz w:val="20"/>
          <w:szCs w:val="20"/>
          <w:lang w:val="en-CA"/>
        </w:rPr>
        <w:t xml:space="preserve">The library negotiates partnerships with, and accepts support from the business community in ways that will benefit and recognize the supporting companies while enabling the library to better achieve its mission without compromising its principles.  The library recognizes that companies support the library not only out of a desire to be good community members but also with a hope of a return or benefit to the company.  </w:t>
      </w:r>
      <w:r>
        <w:rPr>
          <w:rFonts w:ascii="Arial Narrow" w:hAnsi="Arial Narrow"/>
          <w:sz w:val="20"/>
          <w:szCs w:val="20"/>
          <w:lang w:val="en-CA"/>
        </w:rPr>
        <w:br/>
      </w:r>
    </w:p>
    <w:p w14:paraId="7D92BDB3" w14:textId="611D5DB3" w:rsidR="00BD43BF" w:rsidRPr="00BD43BF" w:rsidRDefault="00BD43BF" w:rsidP="00BD43BF">
      <w:pPr>
        <w:numPr>
          <w:ilvl w:val="1"/>
          <w:numId w:val="2"/>
        </w:numPr>
        <w:tabs>
          <w:tab w:val="left" w:pos="360"/>
        </w:tabs>
        <w:spacing w:after="0" w:line="240" w:lineRule="auto"/>
        <w:ind w:left="360"/>
        <w:rPr>
          <w:rFonts w:ascii="Arial Narrow" w:hAnsi="Arial Narrow"/>
          <w:sz w:val="20"/>
          <w:szCs w:val="20"/>
          <w:lang w:val="en-CA"/>
        </w:rPr>
      </w:pPr>
      <w:r>
        <w:rPr>
          <w:rFonts w:ascii="Arial Narrow" w:hAnsi="Arial Narrow"/>
          <w:sz w:val="20"/>
          <w:szCs w:val="20"/>
          <w:lang w:val="en-CA"/>
        </w:rPr>
        <w:t>The Casselman</w:t>
      </w:r>
      <w:r w:rsidRPr="00BD43BF">
        <w:rPr>
          <w:rFonts w:ascii="Arial Narrow" w:hAnsi="Arial Narrow"/>
          <w:sz w:val="20"/>
          <w:szCs w:val="20"/>
          <w:lang w:val="en-CA"/>
        </w:rPr>
        <w:t xml:space="preserve"> Public Library does not accept any cash or gift of property, pledge of support or non-cash gift or services or enter into any partnership with any company or other organization that produces goods or services that may be considered harmful or illegal for certain members of the community.</w:t>
      </w:r>
      <w:r>
        <w:rPr>
          <w:rFonts w:ascii="Arial Narrow" w:hAnsi="Arial Narrow"/>
          <w:sz w:val="20"/>
          <w:szCs w:val="20"/>
          <w:lang w:val="en-CA"/>
        </w:rPr>
        <w:br/>
      </w:r>
    </w:p>
    <w:p w14:paraId="5228DA8F" w14:textId="43071984" w:rsidR="00BD43BF" w:rsidRPr="00BD43BF" w:rsidRDefault="00BD43BF" w:rsidP="00BD43BF">
      <w:pPr>
        <w:numPr>
          <w:ilvl w:val="1"/>
          <w:numId w:val="2"/>
        </w:numPr>
        <w:tabs>
          <w:tab w:val="left" w:pos="360"/>
        </w:tabs>
        <w:spacing w:after="0" w:line="240" w:lineRule="auto"/>
        <w:ind w:left="360"/>
        <w:rPr>
          <w:rFonts w:ascii="Arial Narrow" w:hAnsi="Arial Narrow"/>
          <w:sz w:val="20"/>
          <w:szCs w:val="20"/>
          <w:lang w:val="en-CA"/>
        </w:rPr>
      </w:pPr>
      <w:r w:rsidRPr="00BD43BF">
        <w:rPr>
          <w:rFonts w:ascii="Arial Narrow" w:hAnsi="Arial Narrow"/>
          <w:sz w:val="20"/>
          <w:szCs w:val="20"/>
          <w:lang w:val="en-CA"/>
        </w:rPr>
        <w:t xml:space="preserve">The library does not accept any kind of support from any company or organization that, in the judgment of the library exploits certain members of the community in its product lines, advertising, marketing, and workforce or in any other way. </w:t>
      </w:r>
      <w:r>
        <w:rPr>
          <w:rFonts w:ascii="Arial Narrow" w:hAnsi="Arial Narrow"/>
          <w:sz w:val="20"/>
          <w:szCs w:val="20"/>
          <w:lang w:val="en-CA"/>
        </w:rPr>
        <w:br/>
      </w:r>
    </w:p>
    <w:p w14:paraId="5CC6C7AF" w14:textId="2FFF4D9D" w:rsidR="00BD43BF" w:rsidRPr="00BD43BF" w:rsidRDefault="00BD43BF" w:rsidP="00BD43BF">
      <w:pPr>
        <w:numPr>
          <w:ilvl w:val="1"/>
          <w:numId w:val="2"/>
        </w:numPr>
        <w:tabs>
          <w:tab w:val="left" w:pos="360"/>
        </w:tabs>
        <w:spacing w:after="0" w:line="240" w:lineRule="auto"/>
        <w:ind w:left="360"/>
        <w:rPr>
          <w:rFonts w:ascii="Arial Narrow" w:hAnsi="Arial Narrow"/>
          <w:sz w:val="20"/>
          <w:szCs w:val="20"/>
          <w:lang w:val="en-CA"/>
        </w:rPr>
      </w:pPr>
      <w:r w:rsidRPr="00BD43BF">
        <w:rPr>
          <w:rFonts w:ascii="Arial Narrow" w:hAnsi="Arial Narrow"/>
          <w:sz w:val="20"/>
          <w:szCs w:val="20"/>
          <w:lang w:val="en-CA"/>
        </w:rPr>
        <w:t>The library at all times maintains an independent position on issues and concerns.</w:t>
      </w:r>
      <w:r>
        <w:rPr>
          <w:rFonts w:ascii="Arial Narrow" w:hAnsi="Arial Narrow"/>
          <w:sz w:val="20"/>
          <w:szCs w:val="20"/>
          <w:lang w:val="en-CA"/>
        </w:rPr>
        <w:br/>
      </w:r>
    </w:p>
    <w:p w14:paraId="584E8C78" w14:textId="66330082" w:rsidR="00BD43BF" w:rsidRPr="00BD43BF" w:rsidRDefault="00BD43BF" w:rsidP="00BD43BF">
      <w:pPr>
        <w:numPr>
          <w:ilvl w:val="1"/>
          <w:numId w:val="2"/>
        </w:numPr>
        <w:tabs>
          <w:tab w:val="left" w:pos="360"/>
        </w:tabs>
        <w:spacing w:after="0" w:line="240" w:lineRule="auto"/>
        <w:ind w:left="360"/>
        <w:rPr>
          <w:rFonts w:ascii="Arial Narrow" w:hAnsi="Arial Narrow"/>
          <w:sz w:val="20"/>
          <w:szCs w:val="20"/>
          <w:lang w:val="en-CA"/>
        </w:rPr>
      </w:pPr>
      <w:r w:rsidRPr="00BD43BF">
        <w:rPr>
          <w:rFonts w:ascii="Arial Narrow" w:hAnsi="Arial Narrow"/>
          <w:sz w:val="20"/>
          <w:szCs w:val="20"/>
          <w:lang w:val="en-CA"/>
        </w:rPr>
        <w:t>The library accepts support for collections, programs and services only when the content is to be determined by the library.</w:t>
      </w:r>
      <w:r>
        <w:rPr>
          <w:rFonts w:ascii="Arial Narrow" w:hAnsi="Arial Narrow"/>
          <w:sz w:val="20"/>
          <w:szCs w:val="20"/>
          <w:lang w:val="en-CA"/>
        </w:rPr>
        <w:br/>
      </w:r>
    </w:p>
    <w:p w14:paraId="536C192A" w14:textId="77090D22" w:rsidR="00BD43BF" w:rsidRPr="00BD43BF" w:rsidRDefault="00BD43BF" w:rsidP="00BD43BF">
      <w:pPr>
        <w:numPr>
          <w:ilvl w:val="1"/>
          <w:numId w:val="2"/>
        </w:numPr>
        <w:tabs>
          <w:tab w:val="left" w:pos="360"/>
        </w:tabs>
        <w:spacing w:after="0" w:line="240" w:lineRule="auto"/>
        <w:ind w:left="360"/>
        <w:rPr>
          <w:rFonts w:ascii="Arial Narrow" w:hAnsi="Arial Narrow"/>
          <w:sz w:val="20"/>
          <w:szCs w:val="20"/>
          <w:lang w:val="en-CA"/>
        </w:rPr>
      </w:pPr>
      <w:r w:rsidRPr="00BD43BF">
        <w:rPr>
          <w:rFonts w:ascii="Arial Narrow" w:hAnsi="Arial Narrow"/>
          <w:sz w:val="20"/>
          <w:szCs w:val="20"/>
          <w:lang w:val="en-CA"/>
        </w:rPr>
        <w:t>The library does not accept any support that implies or requires endorsements of products.</w:t>
      </w:r>
      <w:r>
        <w:rPr>
          <w:rFonts w:ascii="Arial Narrow" w:hAnsi="Arial Narrow"/>
          <w:sz w:val="20"/>
          <w:szCs w:val="20"/>
          <w:lang w:val="en-CA"/>
        </w:rPr>
        <w:br/>
      </w:r>
    </w:p>
    <w:p w14:paraId="3D47E938" w14:textId="4B9029C3" w:rsidR="00BD43BF" w:rsidRPr="00BD43BF" w:rsidRDefault="00BD43BF" w:rsidP="00BD43BF">
      <w:pPr>
        <w:numPr>
          <w:ilvl w:val="1"/>
          <w:numId w:val="2"/>
        </w:numPr>
        <w:tabs>
          <w:tab w:val="left" w:pos="360"/>
        </w:tabs>
        <w:spacing w:after="0" w:line="240" w:lineRule="auto"/>
        <w:ind w:left="360"/>
        <w:rPr>
          <w:rFonts w:ascii="Arial Narrow" w:hAnsi="Arial Narrow"/>
          <w:sz w:val="20"/>
          <w:szCs w:val="20"/>
          <w:lang w:val="en-CA"/>
        </w:rPr>
      </w:pPr>
      <w:r w:rsidRPr="00BD43BF">
        <w:rPr>
          <w:rFonts w:ascii="Arial Narrow" w:hAnsi="Arial Narrow" w:cs="Arial"/>
          <w:sz w:val="20"/>
          <w:lang w:val="en-CA"/>
        </w:rPr>
        <w:t>Acceptance of corporation support will take the form of a written agreement signed by representatives of the sponsoring organization and authorized representatives of the library.  This agreement will define the terms of the sponsorship and any recognition to be provided to the sponsor.</w:t>
      </w:r>
      <w:r>
        <w:rPr>
          <w:rFonts w:ascii="Arial Narrow" w:hAnsi="Arial Narrow"/>
          <w:sz w:val="20"/>
          <w:szCs w:val="20"/>
          <w:lang w:val="en-CA"/>
        </w:rPr>
        <w:br/>
      </w:r>
    </w:p>
    <w:p w14:paraId="268B3BF4" w14:textId="10F8C170" w:rsidR="00BD43BF" w:rsidRPr="00BD43BF" w:rsidRDefault="00BD43BF" w:rsidP="00BD43BF">
      <w:pPr>
        <w:numPr>
          <w:ilvl w:val="1"/>
          <w:numId w:val="2"/>
        </w:numPr>
        <w:tabs>
          <w:tab w:val="left" w:pos="360"/>
        </w:tabs>
        <w:spacing w:after="0" w:line="240" w:lineRule="auto"/>
        <w:ind w:left="360"/>
        <w:rPr>
          <w:rFonts w:ascii="Arial Narrow" w:hAnsi="Arial Narrow"/>
          <w:sz w:val="20"/>
          <w:szCs w:val="20"/>
          <w:lang w:val="en-CA"/>
        </w:rPr>
      </w:pPr>
      <w:r w:rsidRPr="00BD43BF">
        <w:rPr>
          <w:rFonts w:ascii="Arial Narrow" w:hAnsi="Arial Narrow"/>
          <w:sz w:val="20"/>
          <w:szCs w:val="20"/>
          <w:lang w:val="en-CA"/>
        </w:rPr>
        <w:t>The library board reserves the right to terminate an existing sponsorship should conditions arise during the life of the sponsorship that result in it conflicting with this policy or that sponsorship no longer supports the best interests of the library.</w:t>
      </w:r>
      <w:r>
        <w:rPr>
          <w:rFonts w:ascii="Arial Narrow" w:hAnsi="Arial Narrow"/>
          <w:sz w:val="20"/>
          <w:szCs w:val="20"/>
          <w:lang w:val="en-CA"/>
        </w:rPr>
        <w:br/>
      </w:r>
    </w:p>
    <w:p w14:paraId="4687BBA8" w14:textId="4D11FC89" w:rsidR="00BD43BF" w:rsidRPr="00BD43BF" w:rsidRDefault="00BD43BF" w:rsidP="00BD43BF">
      <w:pPr>
        <w:numPr>
          <w:ilvl w:val="1"/>
          <w:numId w:val="2"/>
        </w:numPr>
        <w:tabs>
          <w:tab w:val="left" w:pos="360"/>
        </w:tabs>
        <w:spacing w:after="0" w:line="240" w:lineRule="auto"/>
        <w:ind w:left="360"/>
        <w:rPr>
          <w:rFonts w:ascii="Arial Narrow" w:hAnsi="Arial Narrow"/>
          <w:sz w:val="20"/>
          <w:szCs w:val="20"/>
          <w:lang w:val="en-CA"/>
        </w:rPr>
      </w:pPr>
      <w:r w:rsidRPr="00BD43BF">
        <w:rPr>
          <w:rFonts w:ascii="Arial Narrow" w:hAnsi="Arial Narrow"/>
          <w:sz w:val="20"/>
          <w:szCs w:val="20"/>
          <w:lang w:val="en-CA"/>
        </w:rPr>
        <w:t>The right to refuse and/or terminate corporate contributions extends to support of third</w:t>
      </w:r>
      <w:r>
        <w:rPr>
          <w:rFonts w:ascii="Arial Narrow" w:hAnsi="Arial Narrow"/>
          <w:sz w:val="20"/>
          <w:szCs w:val="20"/>
          <w:lang w:val="en-CA"/>
        </w:rPr>
        <w:t>-</w:t>
      </w:r>
      <w:r w:rsidRPr="00BD43BF">
        <w:rPr>
          <w:rFonts w:ascii="Arial Narrow" w:hAnsi="Arial Narrow"/>
          <w:sz w:val="20"/>
          <w:szCs w:val="20"/>
          <w:lang w:val="en-CA"/>
        </w:rPr>
        <w:t>party fundraising for which the proceeds are designated to benefit the library.</w:t>
      </w:r>
    </w:p>
    <w:p w14:paraId="603708D3" w14:textId="77777777" w:rsidR="00BD43BF" w:rsidRPr="00BD43BF" w:rsidRDefault="00BD43BF" w:rsidP="00BD43BF">
      <w:pPr>
        <w:tabs>
          <w:tab w:val="left" w:pos="360"/>
        </w:tabs>
        <w:ind w:left="360" w:hanging="360"/>
        <w:rPr>
          <w:rFonts w:ascii="Arial Narrow" w:hAnsi="Arial Narrow"/>
          <w:sz w:val="20"/>
          <w:szCs w:val="20"/>
          <w:lang w:val="en-CA"/>
        </w:rPr>
      </w:pPr>
    </w:p>
    <w:p w14:paraId="3A5A7CF7" w14:textId="77777777" w:rsidR="00BD43BF" w:rsidRPr="00BD43BF" w:rsidRDefault="00BD43BF" w:rsidP="00BD43BF">
      <w:pPr>
        <w:rPr>
          <w:rFonts w:ascii="Arial Narrow" w:hAnsi="Arial Narrow" w:cs="Arial"/>
          <w:b/>
          <w:lang w:val="en-CA"/>
        </w:rPr>
      </w:pPr>
      <w:r w:rsidRPr="00BD43BF">
        <w:rPr>
          <w:rFonts w:ascii="Arial Narrow" w:hAnsi="Arial Narrow" w:cs="Arial"/>
          <w:b/>
          <w:lang w:val="en-CA"/>
        </w:rPr>
        <w:br w:type="page"/>
      </w:r>
    </w:p>
    <w:p w14:paraId="048E8442" w14:textId="77777777" w:rsidR="00BD43BF" w:rsidRPr="00BD43BF" w:rsidRDefault="00BD43BF" w:rsidP="00BD43BF">
      <w:pPr>
        <w:rPr>
          <w:rFonts w:ascii="Arial Narrow" w:hAnsi="Arial Narrow"/>
          <w:b/>
          <w:sz w:val="20"/>
          <w:szCs w:val="20"/>
          <w:lang w:val="en-CA"/>
        </w:rPr>
      </w:pPr>
    </w:p>
    <w:p w14:paraId="6A749B1C" w14:textId="77777777" w:rsidR="00BD43BF" w:rsidRPr="00BD43BF" w:rsidRDefault="00BD43BF" w:rsidP="00BD43BF">
      <w:pPr>
        <w:rPr>
          <w:rFonts w:ascii="Arial Narrow" w:hAnsi="Arial Narrow"/>
          <w:b/>
          <w:sz w:val="20"/>
          <w:szCs w:val="20"/>
          <w:lang w:val="en-CA"/>
        </w:rPr>
      </w:pPr>
    </w:p>
    <w:p w14:paraId="4D53221A" w14:textId="4611E5D1" w:rsidR="00BD43BF" w:rsidRPr="002A21D3" w:rsidRDefault="00BD43BF" w:rsidP="00BD43BF">
      <w:pPr>
        <w:rPr>
          <w:rFonts w:ascii="Arial Narrow" w:hAnsi="Arial Narrow"/>
          <w:sz w:val="20"/>
          <w:szCs w:val="20"/>
        </w:rPr>
      </w:pPr>
      <w:r w:rsidRPr="002A21D3">
        <w:rPr>
          <w:rFonts w:ascii="Arial Narrow" w:hAnsi="Arial Narrow"/>
          <w:b/>
        </w:rPr>
        <w:t>Section 2:  Recognition of Support</w:t>
      </w:r>
    </w:p>
    <w:p w14:paraId="09500F3F" w14:textId="77777777" w:rsidR="00BD43BF" w:rsidRPr="00BD43BF" w:rsidRDefault="00BD43BF" w:rsidP="00BD43BF">
      <w:pPr>
        <w:pStyle w:val="ListParagraph"/>
        <w:numPr>
          <w:ilvl w:val="0"/>
          <w:numId w:val="3"/>
        </w:numPr>
        <w:spacing w:after="0" w:line="240" w:lineRule="auto"/>
        <w:ind w:left="360" w:hanging="360"/>
        <w:rPr>
          <w:rFonts w:ascii="Arial Narrow" w:hAnsi="Arial Narrow"/>
          <w:sz w:val="20"/>
          <w:szCs w:val="20"/>
          <w:lang w:val="en-CA"/>
        </w:rPr>
      </w:pPr>
      <w:r w:rsidRPr="00BD43BF">
        <w:rPr>
          <w:rFonts w:ascii="Arial Narrow" w:hAnsi="Arial Narrow"/>
          <w:sz w:val="20"/>
          <w:szCs w:val="20"/>
          <w:lang w:val="en-CA"/>
        </w:rPr>
        <w:t>Recognition for major corporate support will be developed in cooperation with the corporate donors and will be consistent with the level of support and the library’s mission and purpose and will be meaningful for both the supporting companies and the library.</w:t>
      </w:r>
    </w:p>
    <w:p w14:paraId="5F65A885" w14:textId="77777777" w:rsidR="00BD43BF" w:rsidRPr="00BD43BF" w:rsidRDefault="00BD43BF" w:rsidP="00BD43BF">
      <w:pPr>
        <w:pStyle w:val="ListParagraph"/>
        <w:ind w:left="360" w:hanging="360"/>
        <w:rPr>
          <w:rFonts w:ascii="Arial Narrow" w:hAnsi="Arial Narrow"/>
          <w:sz w:val="20"/>
          <w:szCs w:val="20"/>
          <w:lang w:val="en-CA"/>
        </w:rPr>
      </w:pPr>
    </w:p>
    <w:p w14:paraId="59FEDED7" w14:textId="1D1D43BB" w:rsidR="00BD43BF" w:rsidRPr="00BD43BF" w:rsidRDefault="00BD43BF" w:rsidP="00BD43BF">
      <w:pPr>
        <w:pStyle w:val="ListParagraph"/>
        <w:numPr>
          <w:ilvl w:val="0"/>
          <w:numId w:val="3"/>
        </w:numPr>
        <w:spacing w:after="0" w:line="240" w:lineRule="auto"/>
        <w:ind w:left="360" w:hanging="360"/>
        <w:rPr>
          <w:rFonts w:ascii="Arial Narrow" w:hAnsi="Arial Narrow"/>
          <w:sz w:val="20"/>
          <w:szCs w:val="20"/>
          <w:lang w:val="en-CA"/>
        </w:rPr>
      </w:pPr>
      <w:r w:rsidRPr="00BD43BF">
        <w:rPr>
          <w:rFonts w:ascii="Arial Narrow" w:hAnsi="Arial Narrow"/>
          <w:sz w:val="20"/>
          <w:szCs w:val="20"/>
          <w:lang w:val="en-CA"/>
        </w:rPr>
        <w:t>The library’s intangible intellectual assets including its name and likeness will be protected at all times.  Corporate partners will not be permitted to use the library’s name for commercial purposes or in connection with the promotion of any product.</w:t>
      </w:r>
    </w:p>
    <w:p w14:paraId="21B7C6DB" w14:textId="77777777" w:rsidR="00BD43BF" w:rsidRPr="00BD43BF" w:rsidRDefault="00BD43BF" w:rsidP="00BD43BF">
      <w:pPr>
        <w:pStyle w:val="ListParagraph"/>
        <w:ind w:left="360" w:hanging="360"/>
        <w:rPr>
          <w:rFonts w:ascii="Arial Narrow" w:hAnsi="Arial Narrow"/>
          <w:sz w:val="20"/>
          <w:szCs w:val="20"/>
          <w:lang w:val="en-CA"/>
        </w:rPr>
      </w:pPr>
    </w:p>
    <w:p w14:paraId="225496DA" w14:textId="77777777" w:rsidR="00BD43BF" w:rsidRPr="00BD43BF" w:rsidRDefault="00BD43BF" w:rsidP="00BD43BF">
      <w:pPr>
        <w:pStyle w:val="ListParagraph"/>
        <w:numPr>
          <w:ilvl w:val="0"/>
          <w:numId w:val="3"/>
        </w:numPr>
        <w:spacing w:after="0" w:line="240" w:lineRule="auto"/>
        <w:ind w:left="360" w:hanging="360"/>
        <w:rPr>
          <w:rFonts w:ascii="Arial Narrow" w:hAnsi="Arial Narrow"/>
          <w:sz w:val="20"/>
          <w:szCs w:val="20"/>
          <w:lang w:val="en-CA"/>
        </w:rPr>
      </w:pPr>
      <w:r w:rsidRPr="00BD43BF">
        <w:rPr>
          <w:rFonts w:ascii="Arial Narrow" w:hAnsi="Arial Narrow"/>
          <w:sz w:val="20"/>
          <w:szCs w:val="20"/>
          <w:lang w:val="en-CA"/>
        </w:rPr>
        <w:t xml:space="preserve">Official receipts for tax purposes will be issued as appropriate and according to CRA guidelines.  </w:t>
      </w:r>
    </w:p>
    <w:p w14:paraId="222BF420" w14:textId="77777777" w:rsidR="00BD43BF" w:rsidRPr="00BD43BF" w:rsidRDefault="00BD43BF" w:rsidP="00BD43BF">
      <w:pPr>
        <w:ind w:left="360" w:hanging="360"/>
        <w:rPr>
          <w:rFonts w:ascii="Arial Narrow" w:hAnsi="Arial Narrow"/>
          <w:sz w:val="20"/>
          <w:szCs w:val="20"/>
          <w:lang w:val="en-CA"/>
        </w:rPr>
      </w:pPr>
    </w:p>
    <w:p w14:paraId="0B413BAE" w14:textId="77777777" w:rsidR="00BD43BF" w:rsidRPr="00BD43BF" w:rsidRDefault="00BD43BF" w:rsidP="00BD43BF">
      <w:pPr>
        <w:ind w:left="360" w:hanging="360"/>
        <w:rPr>
          <w:rFonts w:ascii="Arial Narrow" w:hAnsi="Arial Narrow"/>
          <w:sz w:val="20"/>
          <w:szCs w:val="20"/>
          <w:lang w:val="en-CA"/>
        </w:rPr>
      </w:pPr>
    </w:p>
    <w:p w14:paraId="609B43B2" w14:textId="77777777" w:rsidR="00BD43BF" w:rsidRPr="00BD43BF" w:rsidRDefault="00BD43BF" w:rsidP="00BD43BF">
      <w:pPr>
        <w:tabs>
          <w:tab w:val="left" w:pos="1080"/>
        </w:tabs>
        <w:rPr>
          <w:rFonts w:ascii="Arial Narrow" w:hAnsi="Arial Narrow"/>
          <w:sz w:val="20"/>
          <w:szCs w:val="20"/>
          <w:lang w:val="en-CA"/>
        </w:rPr>
      </w:pPr>
    </w:p>
    <w:p w14:paraId="118B42C4" w14:textId="77777777" w:rsidR="00BD43BF" w:rsidRPr="003F7323" w:rsidRDefault="00BD43BF" w:rsidP="00BD43BF">
      <w:pPr>
        <w:tabs>
          <w:tab w:val="left" w:pos="1080"/>
        </w:tabs>
        <w:rPr>
          <w:rFonts w:ascii="Arial Narrow" w:hAnsi="Arial Narrow"/>
          <w:sz w:val="20"/>
          <w:szCs w:val="20"/>
          <w:lang w:val="en-CA"/>
        </w:rPr>
      </w:pPr>
    </w:p>
    <w:sectPr w:rsidR="00BD43BF" w:rsidRPr="003F7323" w:rsidSect="00FC7B46">
      <w:pgSz w:w="12240" w:h="15840"/>
      <w:pgMar w:top="568"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notTrueType/>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3E4F2C"/>
    <w:multiLevelType w:val="hybridMultilevel"/>
    <w:tmpl w:val="3210F322"/>
    <w:styleLink w:val="ImportedStyle1"/>
    <w:lvl w:ilvl="0" w:tplc="1054D90C">
      <w:start w:val="1"/>
      <w:numFmt w:val="decimal"/>
      <w:lvlText w:val="%1."/>
      <w:lvlJc w:val="left"/>
      <w:pPr>
        <w:ind w:left="7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44C002BE">
      <w:start w:val="1"/>
      <w:numFmt w:val="lowerLetter"/>
      <w:lvlText w:val="%2."/>
      <w:lvlJc w:val="left"/>
      <w:pPr>
        <w:ind w:left="14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B01A680E">
      <w:start w:val="1"/>
      <w:numFmt w:val="lowerRoman"/>
      <w:lvlText w:val="%3."/>
      <w:lvlJc w:val="left"/>
      <w:pPr>
        <w:ind w:left="2160" w:hanging="30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3CBA326C">
      <w:start w:val="1"/>
      <w:numFmt w:val="decimal"/>
      <w:lvlText w:val="%4."/>
      <w:lvlJc w:val="left"/>
      <w:pPr>
        <w:ind w:left="288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C0564C42">
      <w:start w:val="1"/>
      <w:numFmt w:val="lowerLetter"/>
      <w:lvlText w:val="%5."/>
      <w:lvlJc w:val="left"/>
      <w:pPr>
        <w:ind w:left="360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E2F6A560">
      <w:start w:val="1"/>
      <w:numFmt w:val="lowerRoman"/>
      <w:lvlText w:val="%6."/>
      <w:lvlJc w:val="left"/>
      <w:pPr>
        <w:ind w:left="4320" w:hanging="30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C910ED0E">
      <w:start w:val="1"/>
      <w:numFmt w:val="decimal"/>
      <w:lvlText w:val="%7."/>
      <w:lvlJc w:val="left"/>
      <w:pPr>
        <w:ind w:left="50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B3F68C3A">
      <w:start w:val="1"/>
      <w:numFmt w:val="lowerLetter"/>
      <w:lvlText w:val="%8."/>
      <w:lvlJc w:val="left"/>
      <w:pPr>
        <w:ind w:left="57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065677FE">
      <w:start w:val="1"/>
      <w:numFmt w:val="lowerRoman"/>
      <w:lvlText w:val="%9."/>
      <w:lvlJc w:val="left"/>
      <w:pPr>
        <w:ind w:left="6480" w:hanging="30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 w15:restartNumberingAfterBreak="0">
    <w:nsid w:val="672124D0"/>
    <w:multiLevelType w:val="hybridMultilevel"/>
    <w:tmpl w:val="EC3AF134"/>
    <w:lvl w:ilvl="0" w:tplc="5EF68786">
      <w:start w:val="1"/>
      <w:numFmt w:val="decimal"/>
      <w:lvlText w:val="%1."/>
      <w:lvlJc w:val="left"/>
      <w:pPr>
        <w:ind w:left="1080" w:hanging="720"/>
      </w:pPr>
      <w:rPr>
        <w:rFonts w:hint="default"/>
      </w:rPr>
    </w:lvl>
    <w:lvl w:ilvl="1" w:tplc="0CE8A0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F9674FC"/>
    <w:multiLevelType w:val="hybridMultilevel"/>
    <w:tmpl w:val="83BEA17A"/>
    <w:lvl w:ilvl="0" w:tplc="5EF6878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A31"/>
    <w:rsid w:val="00003FC3"/>
    <w:rsid w:val="00016639"/>
    <w:rsid w:val="00033C4F"/>
    <w:rsid w:val="000503B5"/>
    <w:rsid w:val="00080569"/>
    <w:rsid w:val="00081AB9"/>
    <w:rsid w:val="000D344E"/>
    <w:rsid w:val="000F044A"/>
    <w:rsid w:val="000F531B"/>
    <w:rsid w:val="00103385"/>
    <w:rsid w:val="00126779"/>
    <w:rsid w:val="00132DB2"/>
    <w:rsid w:val="00136D29"/>
    <w:rsid w:val="0014711E"/>
    <w:rsid w:val="00152CC8"/>
    <w:rsid w:val="00157189"/>
    <w:rsid w:val="00162ED0"/>
    <w:rsid w:val="00185FD7"/>
    <w:rsid w:val="001A5AE6"/>
    <w:rsid w:val="001C06A8"/>
    <w:rsid w:val="001C2AA8"/>
    <w:rsid w:val="001E190F"/>
    <w:rsid w:val="001E626E"/>
    <w:rsid w:val="001E7C4A"/>
    <w:rsid w:val="00226398"/>
    <w:rsid w:val="0023406D"/>
    <w:rsid w:val="00235DCE"/>
    <w:rsid w:val="00242493"/>
    <w:rsid w:val="00262ABB"/>
    <w:rsid w:val="00274585"/>
    <w:rsid w:val="00277AEE"/>
    <w:rsid w:val="00296EED"/>
    <w:rsid w:val="002A12AB"/>
    <w:rsid w:val="002B2094"/>
    <w:rsid w:val="002B2D82"/>
    <w:rsid w:val="002B4816"/>
    <w:rsid w:val="002B4CA0"/>
    <w:rsid w:val="002C395E"/>
    <w:rsid w:val="002E5AC1"/>
    <w:rsid w:val="002E639F"/>
    <w:rsid w:val="00346CE4"/>
    <w:rsid w:val="003635F4"/>
    <w:rsid w:val="00363B9A"/>
    <w:rsid w:val="00364BED"/>
    <w:rsid w:val="00367E40"/>
    <w:rsid w:val="003906E4"/>
    <w:rsid w:val="003E63DF"/>
    <w:rsid w:val="003F43D2"/>
    <w:rsid w:val="003F7323"/>
    <w:rsid w:val="0040616F"/>
    <w:rsid w:val="00412D70"/>
    <w:rsid w:val="00425377"/>
    <w:rsid w:val="00426580"/>
    <w:rsid w:val="00444C2E"/>
    <w:rsid w:val="0044741F"/>
    <w:rsid w:val="00451AA3"/>
    <w:rsid w:val="00452302"/>
    <w:rsid w:val="004538C3"/>
    <w:rsid w:val="00453B69"/>
    <w:rsid w:val="0047183F"/>
    <w:rsid w:val="00484DB1"/>
    <w:rsid w:val="00492132"/>
    <w:rsid w:val="004A4D8E"/>
    <w:rsid w:val="004A6549"/>
    <w:rsid w:val="004F1336"/>
    <w:rsid w:val="004F4F77"/>
    <w:rsid w:val="00500352"/>
    <w:rsid w:val="00505EDF"/>
    <w:rsid w:val="00516AA2"/>
    <w:rsid w:val="005223A8"/>
    <w:rsid w:val="00536206"/>
    <w:rsid w:val="00554200"/>
    <w:rsid w:val="005576A2"/>
    <w:rsid w:val="00561F67"/>
    <w:rsid w:val="00565A3C"/>
    <w:rsid w:val="005736F6"/>
    <w:rsid w:val="00575FF5"/>
    <w:rsid w:val="005A2FB3"/>
    <w:rsid w:val="005A6081"/>
    <w:rsid w:val="005B2867"/>
    <w:rsid w:val="005C0BB1"/>
    <w:rsid w:val="005D3A95"/>
    <w:rsid w:val="005D76A8"/>
    <w:rsid w:val="005E10F7"/>
    <w:rsid w:val="00601A31"/>
    <w:rsid w:val="00603F79"/>
    <w:rsid w:val="0060769B"/>
    <w:rsid w:val="006105DF"/>
    <w:rsid w:val="006227CE"/>
    <w:rsid w:val="0065294A"/>
    <w:rsid w:val="006920ED"/>
    <w:rsid w:val="00694776"/>
    <w:rsid w:val="006C2F1F"/>
    <w:rsid w:val="006D77AC"/>
    <w:rsid w:val="006E3489"/>
    <w:rsid w:val="006E5A89"/>
    <w:rsid w:val="00700F77"/>
    <w:rsid w:val="00705F08"/>
    <w:rsid w:val="0074113E"/>
    <w:rsid w:val="007420B4"/>
    <w:rsid w:val="00747A42"/>
    <w:rsid w:val="00762E06"/>
    <w:rsid w:val="00796C2C"/>
    <w:rsid w:val="007A552A"/>
    <w:rsid w:val="007B178F"/>
    <w:rsid w:val="007C1663"/>
    <w:rsid w:val="007C1826"/>
    <w:rsid w:val="008003F3"/>
    <w:rsid w:val="008020C6"/>
    <w:rsid w:val="008020CF"/>
    <w:rsid w:val="008144B0"/>
    <w:rsid w:val="008371A7"/>
    <w:rsid w:val="008419EF"/>
    <w:rsid w:val="00857156"/>
    <w:rsid w:val="008665C0"/>
    <w:rsid w:val="008738DD"/>
    <w:rsid w:val="008925DD"/>
    <w:rsid w:val="008979A1"/>
    <w:rsid w:val="008E0CAD"/>
    <w:rsid w:val="008E21A5"/>
    <w:rsid w:val="008E29A1"/>
    <w:rsid w:val="008F09F0"/>
    <w:rsid w:val="00916CD6"/>
    <w:rsid w:val="009220A4"/>
    <w:rsid w:val="00925D07"/>
    <w:rsid w:val="00934E11"/>
    <w:rsid w:val="009363B1"/>
    <w:rsid w:val="0094354D"/>
    <w:rsid w:val="0095392B"/>
    <w:rsid w:val="00976ED2"/>
    <w:rsid w:val="00977059"/>
    <w:rsid w:val="009866C1"/>
    <w:rsid w:val="00987DB8"/>
    <w:rsid w:val="00996AD5"/>
    <w:rsid w:val="009B2414"/>
    <w:rsid w:val="009C0E45"/>
    <w:rsid w:val="009C2DFB"/>
    <w:rsid w:val="009C4F7A"/>
    <w:rsid w:val="009E6961"/>
    <w:rsid w:val="009E73F8"/>
    <w:rsid w:val="00A21C6F"/>
    <w:rsid w:val="00A26E1D"/>
    <w:rsid w:val="00A6520B"/>
    <w:rsid w:val="00A7608E"/>
    <w:rsid w:val="00A8450B"/>
    <w:rsid w:val="00AB56AE"/>
    <w:rsid w:val="00AD0C94"/>
    <w:rsid w:val="00AD1570"/>
    <w:rsid w:val="00B157B3"/>
    <w:rsid w:val="00B26EB2"/>
    <w:rsid w:val="00B30746"/>
    <w:rsid w:val="00B5560F"/>
    <w:rsid w:val="00B604F6"/>
    <w:rsid w:val="00B710F8"/>
    <w:rsid w:val="00B76D89"/>
    <w:rsid w:val="00B76DD7"/>
    <w:rsid w:val="00B91620"/>
    <w:rsid w:val="00BA6C18"/>
    <w:rsid w:val="00BA6CF8"/>
    <w:rsid w:val="00BB2536"/>
    <w:rsid w:val="00BB65F4"/>
    <w:rsid w:val="00BD43BF"/>
    <w:rsid w:val="00BD660C"/>
    <w:rsid w:val="00BE16CB"/>
    <w:rsid w:val="00BE23FE"/>
    <w:rsid w:val="00BE2967"/>
    <w:rsid w:val="00C27BF8"/>
    <w:rsid w:val="00C40486"/>
    <w:rsid w:val="00C55928"/>
    <w:rsid w:val="00C90313"/>
    <w:rsid w:val="00CB0D71"/>
    <w:rsid w:val="00CB18DE"/>
    <w:rsid w:val="00CE1502"/>
    <w:rsid w:val="00CF069A"/>
    <w:rsid w:val="00CF324B"/>
    <w:rsid w:val="00CF7E13"/>
    <w:rsid w:val="00D038D4"/>
    <w:rsid w:val="00D274B9"/>
    <w:rsid w:val="00D3461C"/>
    <w:rsid w:val="00D51EDA"/>
    <w:rsid w:val="00D63B3A"/>
    <w:rsid w:val="00D6650E"/>
    <w:rsid w:val="00D84D64"/>
    <w:rsid w:val="00D86C62"/>
    <w:rsid w:val="00D927A7"/>
    <w:rsid w:val="00DD1F1D"/>
    <w:rsid w:val="00DF01D0"/>
    <w:rsid w:val="00DF1D0F"/>
    <w:rsid w:val="00DF4B67"/>
    <w:rsid w:val="00E4211E"/>
    <w:rsid w:val="00E50716"/>
    <w:rsid w:val="00E83285"/>
    <w:rsid w:val="00EC2167"/>
    <w:rsid w:val="00EE0AD0"/>
    <w:rsid w:val="00EE7BE1"/>
    <w:rsid w:val="00EF070F"/>
    <w:rsid w:val="00F036CC"/>
    <w:rsid w:val="00F10FBE"/>
    <w:rsid w:val="00F17D8E"/>
    <w:rsid w:val="00F32337"/>
    <w:rsid w:val="00F40A1D"/>
    <w:rsid w:val="00F60B17"/>
    <w:rsid w:val="00F705AA"/>
    <w:rsid w:val="00F8328E"/>
    <w:rsid w:val="00FB23CD"/>
    <w:rsid w:val="00FC443A"/>
    <w:rsid w:val="00FC7B46"/>
    <w:rsid w:val="00FE2226"/>
    <w:rsid w:val="00FE62FF"/>
    <w:rsid w:val="00FF148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C7FA1"/>
  <w15:docId w15:val="{F5C92FE3-597F-7B49-ADBD-4599DE256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CA" w:eastAsia="fr-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538C3"/>
    <w:pPr>
      <w:keepNext/>
      <w:keepLines/>
      <w:widowControl w:val="0"/>
      <w:spacing w:before="240" w:after="0" w:line="240" w:lineRule="auto"/>
      <w:outlineLvl w:val="0"/>
    </w:pPr>
    <w:rPr>
      <w:rFonts w:asciiTheme="majorHAnsi" w:eastAsiaTheme="majorEastAsia" w:hAnsiTheme="majorHAnsi" w:cstheme="majorBidi"/>
      <w:snapToGrid w:val="0"/>
      <w:color w:val="365F91" w:themeColor="accent1" w:themeShade="BF"/>
      <w:sz w:val="32"/>
      <w:szCs w:val="32"/>
      <w:lang w:val="en-US" w:eastAsia="en-US"/>
    </w:rPr>
  </w:style>
  <w:style w:type="paragraph" w:styleId="Heading2">
    <w:name w:val="heading 2"/>
    <w:basedOn w:val="Normal"/>
    <w:next w:val="Normal"/>
    <w:link w:val="Heading2Char"/>
    <w:uiPriority w:val="9"/>
    <w:semiHidden/>
    <w:unhideWhenUsed/>
    <w:qFormat/>
    <w:rsid w:val="00CB18D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601A31"/>
    <w:pPr>
      <w:keepNext/>
      <w:overflowPunct w:val="0"/>
      <w:autoSpaceDE w:val="0"/>
      <w:autoSpaceDN w:val="0"/>
      <w:adjustRightInd w:val="0"/>
      <w:spacing w:before="240" w:after="60" w:line="240" w:lineRule="auto"/>
      <w:textAlignment w:val="baseline"/>
      <w:outlineLvl w:val="2"/>
    </w:pPr>
    <w:rPr>
      <w:rFonts w:ascii="Arial" w:eastAsia="Times New Roman" w:hAnsi="Arial" w:cs="Arial"/>
      <w:b/>
      <w:bCs/>
      <w:szCs w:val="26"/>
      <w:lang w:val="en-US"/>
    </w:rPr>
  </w:style>
  <w:style w:type="paragraph" w:styleId="Heading4">
    <w:name w:val="heading 4"/>
    <w:basedOn w:val="Normal"/>
    <w:next w:val="Normal"/>
    <w:link w:val="Heading4Char"/>
    <w:uiPriority w:val="9"/>
    <w:semiHidden/>
    <w:unhideWhenUsed/>
    <w:qFormat/>
    <w:rsid w:val="008925DD"/>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601A31"/>
    <w:rPr>
      <w:rFonts w:ascii="Arial" w:eastAsia="Times New Roman" w:hAnsi="Arial" w:cs="Arial"/>
      <w:b/>
      <w:bCs/>
      <w:szCs w:val="26"/>
      <w:lang w:val="en-US"/>
    </w:rPr>
  </w:style>
  <w:style w:type="paragraph" w:styleId="NoSpacing">
    <w:name w:val="No Spacing"/>
    <w:uiPriority w:val="1"/>
    <w:qFormat/>
    <w:rsid w:val="00601A31"/>
    <w:pPr>
      <w:spacing w:after="0" w:line="240" w:lineRule="auto"/>
    </w:pPr>
    <w:rPr>
      <w:rFonts w:ascii="Calibri" w:hAnsi="Calibri" w:cs="Times New Roman"/>
    </w:rPr>
  </w:style>
  <w:style w:type="character" w:styleId="SubtleEmphasis">
    <w:name w:val="Subtle Emphasis"/>
    <w:basedOn w:val="DefaultParagraphFont"/>
    <w:uiPriority w:val="19"/>
    <w:qFormat/>
    <w:rsid w:val="00601A31"/>
    <w:rPr>
      <w:i/>
      <w:iCs/>
      <w:color w:val="808080" w:themeColor="text1" w:themeTint="7F"/>
    </w:rPr>
  </w:style>
  <w:style w:type="paragraph" w:styleId="BalloonText">
    <w:name w:val="Balloon Text"/>
    <w:basedOn w:val="Normal"/>
    <w:link w:val="BalloonTextChar"/>
    <w:uiPriority w:val="99"/>
    <w:semiHidden/>
    <w:unhideWhenUsed/>
    <w:rsid w:val="00601A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1A31"/>
    <w:rPr>
      <w:rFonts w:ascii="Tahoma" w:hAnsi="Tahoma" w:cs="Tahoma"/>
      <w:sz w:val="16"/>
      <w:szCs w:val="16"/>
    </w:rPr>
  </w:style>
  <w:style w:type="paragraph" w:styleId="NormalWeb">
    <w:name w:val="Normal (Web)"/>
    <w:basedOn w:val="Normal"/>
    <w:uiPriority w:val="99"/>
    <w:rsid w:val="00601A31"/>
    <w:pPr>
      <w:spacing w:before="100" w:beforeAutospacing="1" w:after="100" w:afterAutospacing="1" w:line="240" w:lineRule="auto"/>
    </w:pPr>
    <w:rPr>
      <w:rFonts w:ascii="Times New Roman" w:eastAsia="Times New Roman" w:hAnsi="Times New Roman" w:cs="Times New Roman"/>
      <w:sz w:val="20"/>
      <w:szCs w:val="20"/>
      <w:lang w:val="en-US"/>
    </w:rPr>
  </w:style>
  <w:style w:type="paragraph" w:styleId="PlainText">
    <w:name w:val="Plain Text"/>
    <w:basedOn w:val="Normal"/>
    <w:link w:val="PlainTextChar"/>
    <w:rsid w:val="00601A31"/>
    <w:pPr>
      <w:spacing w:after="0" w:line="240" w:lineRule="auto"/>
    </w:pPr>
    <w:rPr>
      <w:rFonts w:ascii="Courier New" w:eastAsia="Times New Roman" w:hAnsi="Courier New" w:cs="Courier New"/>
      <w:sz w:val="20"/>
      <w:szCs w:val="20"/>
      <w:lang w:val="en-CA"/>
    </w:rPr>
  </w:style>
  <w:style w:type="character" w:customStyle="1" w:styleId="PlainTextChar">
    <w:name w:val="Plain Text Char"/>
    <w:basedOn w:val="DefaultParagraphFont"/>
    <w:link w:val="PlainText"/>
    <w:rsid w:val="00601A31"/>
    <w:rPr>
      <w:rFonts w:ascii="Courier New" w:eastAsia="Times New Roman" w:hAnsi="Courier New" w:cs="Courier New"/>
      <w:sz w:val="20"/>
      <w:szCs w:val="20"/>
      <w:lang w:val="en-CA"/>
    </w:rPr>
  </w:style>
  <w:style w:type="paragraph" w:styleId="ListParagraph">
    <w:name w:val="List Paragraph"/>
    <w:basedOn w:val="Normal"/>
    <w:uiPriority w:val="34"/>
    <w:qFormat/>
    <w:rsid w:val="00484DB1"/>
    <w:pPr>
      <w:ind w:left="720"/>
      <w:contextualSpacing/>
    </w:pPr>
  </w:style>
  <w:style w:type="character" w:customStyle="1" w:styleId="Heading1Char">
    <w:name w:val="Heading 1 Char"/>
    <w:basedOn w:val="DefaultParagraphFont"/>
    <w:link w:val="Heading1"/>
    <w:rsid w:val="004538C3"/>
    <w:rPr>
      <w:rFonts w:asciiTheme="majorHAnsi" w:eastAsiaTheme="majorEastAsia" w:hAnsiTheme="majorHAnsi" w:cstheme="majorBidi"/>
      <w:snapToGrid w:val="0"/>
      <w:color w:val="365F91" w:themeColor="accent1" w:themeShade="BF"/>
      <w:sz w:val="32"/>
      <w:szCs w:val="32"/>
      <w:lang w:val="en-US" w:eastAsia="en-US"/>
    </w:rPr>
  </w:style>
  <w:style w:type="character" w:customStyle="1" w:styleId="etpbfullwidthheadersubhead">
    <w:name w:val="et_pb_fullwidth_header_subhead"/>
    <w:basedOn w:val="DefaultParagraphFont"/>
    <w:rsid w:val="004538C3"/>
  </w:style>
  <w:style w:type="character" w:styleId="Hyperlink">
    <w:name w:val="Hyperlink"/>
    <w:basedOn w:val="DefaultParagraphFont"/>
    <w:unhideWhenUsed/>
    <w:rsid w:val="004538C3"/>
    <w:rPr>
      <w:color w:val="0000FF" w:themeColor="hyperlink"/>
      <w:u w:val="single"/>
    </w:rPr>
  </w:style>
  <w:style w:type="character" w:customStyle="1" w:styleId="apple-converted-space">
    <w:name w:val="apple-converted-space"/>
    <w:rsid w:val="009E6961"/>
  </w:style>
  <w:style w:type="paragraph" w:customStyle="1" w:styleId="Default">
    <w:name w:val="Default"/>
    <w:rsid w:val="00B30746"/>
    <w:pPr>
      <w:autoSpaceDE w:val="0"/>
      <w:autoSpaceDN w:val="0"/>
      <w:adjustRightInd w:val="0"/>
      <w:spacing w:after="0" w:line="240" w:lineRule="auto"/>
    </w:pPr>
    <w:rPr>
      <w:rFonts w:ascii="Verdana" w:eastAsiaTheme="minorHAnsi" w:hAnsi="Verdana" w:cs="Verdana"/>
      <w:color w:val="000000"/>
      <w:sz w:val="24"/>
      <w:szCs w:val="24"/>
      <w:lang w:val="en-US" w:eastAsia="en-US"/>
    </w:rPr>
  </w:style>
  <w:style w:type="paragraph" w:customStyle="1" w:styleId="style2">
    <w:name w:val="style2"/>
    <w:basedOn w:val="Normal"/>
    <w:rsid w:val="009866C1"/>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subclause-e">
    <w:name w:val="subclause-e"/>
    <w:basedOn w:val="Normal"/>
    <w:rsid w:val="009866C1"/>
    <w:pPr>
      <w:snapToGrid w:val="0"/>
      <w:spacing w:after="120" w:line="240" w:lineRule="auto"/>
      <w:ind w:left="1673" w:hanging="400"/>
    </w:pPr>
    <w:rPr>
      <w:rFonts w:ascii="Times New Roman" w:eastAsia="Times New Roman" w:hAnsi="Times New Roman" w:cs="Times New Roman"/>
      <w:color w:val="000000"/>
      <w:sz w:val="26"/>
      <w:szCs w:val="26"/>
      <w:lang w:val="en-US" w:eastAsia="en-US"/>
    </w:rPr>
  </w:style>
  <w:style w:type="paragraph" w:customStyle="1" w:styleId="BodyText">
    <w:name w:val="#BodyText"/>
    <w:rsid w:val="005E10F7"/>
    <w:pPr>
      <w:spacing w:after="240" w:line="240" w:lineRule="auto"/>
      <w:jc w:val="both"/>
    </w:pPr>
    <w:rPr>
      <w:rFonts w:ascii="Times New Roman" w:eastAsia="Arial Unicode MS" w:hAnsi="Times New Roman" w:cs="Arial Unicode MS"/>
      <w:color w:val="000000"/>
      <w:sz w:val="24"/>
      <w:szCs w:val="24"/>
      <w:u w:color="000000"/>
      <w:lang w:val="en-US" w:eastAsia="en-US"/>
    </w:rPr>
  </w:style>
  <w:style w:type="numbering" w:customStyle="1" w:styleId="ImportedStyle1">
    <w:name w:val="Imported Style 1"/>
    <w:rsid w:val="005E10F7"/>
    <w:pPr>
      <w:numPr>
        <w:numId w:val="1"/>
      </w:numPr>
    </w:pPr>
  </w:style>
  <w:style w:type="character" w:styleId="Strong">
    <w:name w:val="Strong"/>
    <w:basedOn w:val="DefaultParagraphFont"/>
    <w:uiPriority w:val="22"/>
    <w:qFormat/>
    <w:rsid w:val="00DF4B67"/>
    <w:rPr>
      <w:b/>
      <w:bCs/>
    </w:rPr>
  </w:style>
  <w:style w:type="character" w:customStyle="1" w:styleId="Heading2Char">
    <w:name w:val="Heading 2 Char"/>
    <w:basedOn w:val="DefaultParagraphFont"/>
    <w:link w:val="Heading2"/>
    <w:uiPriority w:val="9"/>
    <w:semiHidden/>
    <w:rsid w:val="00CB18DE"/>
    <w:rPr>
      <w:rFonts w:asciiTheme="majorHAnsi" w:eastAsiaTheme="majorEastAsia" w:hAnsiTheme="majorHAnsi" w:cstheme="majorBidi"/>
      <w:color w:val="365F91" w:themeColor="accent1" w:themeShade="BF"/>
      <w:sz w:val="26"/>
      <w:szCs w:val="26"/>
    </w:rPr>
  </w:style>
  <w:style w:type="paragraph" w:customStyle="1" w:styleId="paragraph">
    <w:name w:val="paragraph"/>
    <w:basedOn w:val="Normal"/>
    <w:rsid w:val="00CB18DE"/>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Heading4Char">
    <w:name w:val="Heading 4 Char"/>
    <w:basedOn w:val="DefaultParagraphFont"/>
    <w:link w:val="Heading4"/>
    <w:uiPriority w:val="9"/>
    <w:semiHidden/>
    <w:rsid w:val="008925DD"/>
    <w:rPr>
      <w:rFonts w:asciiTheme="majorHAnsi" w:eastAsiaTheme="majorEastAsia" w:hAnsiTheme="majorHAnsi" w:cstheme="majorBidi"/>
      <w:i/>
      <w:iCs/>
      <w:color w:val="365F91" w:themeColor="accent1" w:themeShade="BF"/>
    </w:rPr>
  </w:style>
  <w:style w:type="paragraph" w:customStyle="1" w:styleId="section">
    <w:name w:val="section"/>
    <w:basedOn w:val="Normal"/>
    <w:rsid w:val="008925DD"/>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subsection">
    <w:name w:val="subsection"/>
    <w:basedOn w:val="Normal"/>
    <w:rsid w:val="008925DD"/>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Emphasis">
    <w:name w:val="Emphasis"/>
    <w:basedOn w:val="DefaultParagraphFont"/>
    <w:qFormat/>
    <w:rsid w:val="005576A2"/>
    <w:rPr>
      <w:i/>
      <w:iCs/>
    </w:rPr>
  </w:style>
  <w:style w:type="paragraph" w:customStyle="1" w:styleId="Body">
    <w:name w:val="Body"/>
    <w:rsid w:val="008E29A1"/>
    <w:pPr>
      <w:pBdr>
        <w:top w:val="nil"/>
        <w:left w:val="nil"/>
        <w:bottom w:val="nil"/>
        <w:right w:val="nil"/>
        <w:between w:val="nil"/>
        <w:bar w:val="nil"/>
      </w:pBdr>
      <w:spacing w:after="0" w:line="240" w:lineRule="auto"/>
    </w:pPr>
    <w:rPr>
      <w:rFonts w:ascii="Arial" w:eastAsia="Arial Unicode MS" w:hAnsi="Arial" w:cs="Arial Unicode MS"/>
      <w:color w:val="000000"/>
      <w:u w:color="000000"/>
      <w:bdr w:val="nil"/>
      <w:lang w:val="da-DK" w:eastAsia="en-US"/>
    </w:rPr>
  </w:style>
  <w:style w:type="paragraph" w:styleId="Quote">
    <w:name w:val="Quote"/>
    <w:basedOn w:val="Normal"/>
    <w:next w:val="Normal"/>
    <w:link w:val="QuoteChar"/>
    <w:qFormat/>
    <w:rsid w:val="008E29A1"/>
    <w:pPr>
      <w:spacing w:before="200" w:after="160" w:line="240" w:lineRule="auto"/>
      <w:ind w:left="864" w:right="864"/>
      <w:jc w:val="center"/>
    </w:pPr>
    <w:rPr>
      <w:rFonts w:ascii="Arial" w:eastAsia="Times New Roman" w:hAnsi="Arial" w:cs="Arial"/>
      <w:i/>
      <w:iCs/>
      <w:color w:val="404040" w:themeColor="text1" w:themeTint="BF"/>
      <w:lang w:val="en-US" w:eastAsia="en-US"/>
    </w:rPr>
  </w:style>
  <w:style w:type="character" w:customStyle="1" w:styleId="QuoteChar">
    <w:name w:val="Quote Char"/>
    <w:basedOn w:val="DefaultParagraphFont"/>
    <w:link w:val="Quote"/>
    <w:rsid w:val="008E29A1"/>
    <w:rPr>
      <w:rFonts w:ascii="Arial" w:eastAsia="Times New Roman" w:hAnsi="Arial" w:cs="Arial"/>
      <w:i/>
      <w:iCs/>
      <w:color w:val="404040" w:themeColor="text1" w:themeTint="BF"/>
      <w:lang w:val="en-US" w:eastAsia="en-US"/>
    </w:rPr>
  </w:style>
  <w:style w:type="character" w:styleId="FollowedHyperlink">
    <w:name w:val="FollowedHyperlink"/>
    <w:basedOn w:val="DefaultParagraphFont"/>
    <w:uiPriority w:val="99"/>
    <w:semiHidden/>
    <w:unhideWhenUsed/>
    <w:rsid w:val="003F7323"/>
    <w:rPr>
      <w:color w:val="800080" w:themeColor="followedHyperlink"/>
      <w:u w:val="single"/>
    </w:rPr>
  </w:style>
  <w:style w:type="character" w:styleId="UnresolvedMention">
    <w:name w:val="Unresolved Mention"/>
    <w:basedOn w:val="DefaultParagraphFont"/>
    <w:uiPriority w:val="99"/>
    <w:semiHidden/>
    <w:unhideWhenUsed/>
    <w:rsid w:val="003F73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5086590">
      <w:bodyDiv w:val="1"/>
      <w:marLeft w:val="0"/>
      <w:marRight w:val="0"/>
      <w:marTop w:val="0"/>
      <w:marBottom w:val="0"/>
      <w:divBdr>
        <w:top w:val="none" w:sz="0" w:space="0" w:color="auto"/>
        <w:left w:val="none" w:sz="0" w:space="0" w:color="auto"/>
        <w:bottom w:val="none" w:sz="0" w:space="0" w:color="auto"/>
        <w:right w:val="none" w:sz="0" w:space="0" w:color="auto"/>
      </w:divBdr>
    </w:div>
    <w:div w:id="410548675">
      <w:bodyDiv w:val="1"/>
      <w:marLeft w:val="0"/>
      <w:marRight w:val="0"/>
      <w:marTop w:val="0"/>
      <w:marBottom w:val="0"/>
      <w:divBdr>
        <w:top w:val="none" w:sz="0" w:space="0" w:color="auto"/>
        <w:left w:val="none" w:sz="0" w:space="0" w:color="auto"/>
        <w:bottom w:val="none" w:sz="0" w:space="0" w:color="auto"/>
        <w:right w:val="none" w:sz="0" w:space="0" w:color="auto"/>
      </w:divBdr>
    </w:div>
    <w:div w:id="589704803">
      <w:bodyDiv w:val="1"/>
      <w:marLeft w:val="0"/>
      <w:marRight w:val="0"/>
      <w:marTop w:val="0"/>
      <w:marBottom w:val="0"/>
      <w:divBdr>
        <w:top w:val="none" w:sz="0" w:space="0" w:color="auto"/>
        <w:left w:val="none" w:sz="0" w:space="0" w:color="auto"/>
        <w:bottom w:val="none" w:sz="0" w:space="0" w:color="auto"/>
        <w:right w:val="none" w:sz="0" w:space="0" w:color="auto"/>
      </w:divBdr>
    </w:div>
    <w:div w:id="1208570933">
      <w:bodyDiv w:val="1"/>
      <w:marLeft w:val="0"/>
      <w:marRight w:val="0"/>
      <w:marTop w:val="0"/>
      <w:marBottom w:val="0"/>
      <w:divBdr>
        <w:top w:val="none" w:sz="0" w:space="0" w:color="auto"/>
        <w:left w:val="none" w:sz="0" w:space="0" w:color="auto"/>
        <w:bottom w:val="none" w:sz="0" w:space="0" w:color="auto"/>
        <w:right w:val="none" w:sz="0" w:space="0" w:color="auto"/>
      </w:divBdr>
    </w:div>
    <w:div w:id="1243565210">
      <w:bodyDiv w:val="1"/>
      <w:marLeft w:val="0"/>
      <w:marRight w:val="0"/>
      <w:marTop w:val="0"/>
      <w:marBottom w:val="0"/>
      <w:divBdr>
        <w:top w:val="none" w:sz="0" w:space="0" w:color="auto"/>
        <w:left w:val="none" w:sz="0" w:space="0" w:color="auto"/>
        <w:bottom w:val="none" w:sz="0" w:space="0" w:color="auto"/>
        <w:right w:val="none" w:sz="0" w:space="0" w:color="auto"/>
      </w:divBdr>
    </w:div>
    <w:div w:id="1523276047">
      <w:bodyDiv w:val="1"/>
      <w:marLeft w:val="0"/>
      <w:marRight w:val="0"/>
      <w:marTop w:val="0"/>
      <w:marBottom w:val="0"/>
      <w:divBdr>
        <w:top w:val="none" w:sz="0" w:space="0" w:color="auto"/>
        <w:left w:val="none" w:sz="0" w:space="0" w:color="auto"/>
        <w:bottom w:val="none" w:sz="0" w:space="0" w:color="auto"/>
        <w:right w:val="none" w:sz="0" w:space="0" w:color="auto"/>
      </w:divBdr>
    </w:div>
    <w:div w:id="1747147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79D6AF-D7F7-4F21-A874-6C75683FD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484</Words>
  <Characters>2763</Characters>
  <Application>Microsoft Office Word</Application>
  <DocSecurity>0</DocSecurity>
  <Lines>23</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Boucher</dc:creator>
  <cp:lastModifiedBy>France Desnoyers</cp:lastModifiedBy>
  <cp:revision>2</cp:revision>
  <cp:lastPrinted>2021-05-11T17:58:00Z</cp:lastPrinted>
  <dcterms:created xsi:type="dcterms:W3CDTF">2021-05-18T19:13:00Z</dcterms:created>
  <dcterms:modified xsi:type="dcterms:W3CDTF">2021-05-18T19:13:00Z</dcterms:modified>
</cp:coreProperties>
</file>