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1927" w14:textId="77777777" w:rsidR="004A03EB" w:rsidRDefault="004A03EB" w:rsidP="00601A31">
      <w:pPr>
        <w:jc w:val="center"/>
        <w:rPr>
          <w:sz w:val="20"/>
          <w:szCs w:val="20"/>
        </w:rPr>
      </w:pPr>
    </w:p>
    <w:p w14:paraId="147D91AB" w14:textId="77777777" w:rsidR="004A03EB" w:rsidRDefault="004A03EB" w:rsidP="004A03EB">
      <w:pPr>
        <w:pStyle w:val="NormalWeb"/>
        <w:spacing w:before="0" w:beforeAutospacing="0" w:after="0" w:afterAutospacing="0"/>
        <w:rPr>
          <w:rFonts w:ascii="Arial Narrow" w:hAnsi="Arial Narrow"/>
          <w:sz w:val="36"/>
          <w:szCs w:val="36"/>
          <w:lang w:val="fr-CA"/>
        </w:rPr>
      </w:pPr>
    </w:p>
    <w:p w14:paraId="3049FA87" w14:textId="77777777" w:rsidR="004A03EB" w:rsidRPr="00002FD4" w:rsidRDefault="004A03EB" w:rsidP="004A03EB">
      <w:pPr>
        <w:jc w:val="center"/>
        <w:rPr>
          <w:rFonts w:ascii="Arial" w:hAnsi="Arial" w:cs="Arial"/>
          <w:b/>
          <w:bCs/>
          <w:sz w:val="20"/>
        </w:rPr>
      </w:pPr>
      <w:r w:rsidRPr="009666AE">
        <w:rPr>
          <w:noProof/>
          <w:sz w:val="20"/>
          <w:lang w:eastAsia="fr-CA"/>
        </w:rPr>
        <w:drawing>
          <wp:inline distT="0" distB="0" distL="0" distR="0" wp14:anchorId="32B30F27" wp14:editId="1A591340">
            <wp:extent cx="508658" cy="437881"/>
            <wp:effectExtent l="19050" t="0" r="5692" b="0"/>
            <wp:docPr id="9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FD4">
        <w:rPr>
          <w:sz w:val="20"/>
        </w:rPr>
        <w:t xml:space="preserve">          </w:t>
      </w:r>
      <w:r w:rsidRPr="00002FD4">
        <w:rPr>
          <w:b/>
          <w:bCs/>
          <w:sz w:val="28"/>
          <w:szCs w:val="28"/>
        </w:rPr>
        <w:t xml:space="preserve">BIBLIOTHÈQUE PUBLIQUE DE CASSELMAN      </w:t>
      </w:r>
      <w:r w:rsidRPr="00002FD4">
        <w:rPr>
          <w:rFonts w:ascii="Arial" w:hAnsi="Arial" w:cs="Arial"/>
          <w:b/>
          <w:bCs/>
          <w:sz w:val="20"/>
        </w:rPr>
        <w:t xml:space="preserve"> </w:t>
      </w:r>
      <w:r w:rsidRPr="009666AE">
        <w:rPr>
          <w:b/>
          <w:bCs/>
          <w:noProof/>
          <w:sz w:val="20"/>
          <w:lang w:eastAsia="fr-CA"/>
        </w:rPr>
        <w:drawing>
          <wp:inline distT="0" distB="0" distL="0" distR="0" wp14:anchorId="66444E0C" wp14:editId="65730D5B">
            <wp:extent cx="380195" cy="444548"/>
            <wp:effectExtent l="19050" t="0" r="80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CE9BB" w14:textId="77777777" w:rsidR="004A03EB" w:rsidRPr="00684024" w:rsidRDefault="004A03EB" w:rsidP="004A03EB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sz w:val="16"/>
          <w:szCs w:val="16"/>
        </w:rPr>
        <w:t>C .</w:t>
      </w:r>
      <w:proofErr w:type="gramEnd"/>
      <w:r w:rsidRPr="00684024">
        <w:rPr>
          <w:rStyle w:val="SubtleEmphasis"/>
          <w:sz w:val="16"/>
          <w:szCs w:val="16"/>
        </w:rPr>
        <w:t>P.340</w:t>
      </w:r>
    </w:p>
    <w:p w14:paraId="6D3F78DB" w14:textId="77777777" w:rsidR="004A03EB" w:rsidRPr="00684024" w:rsidRDefault="004A03EB" w:rsidP="004A03EB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CASSELMAN, ON</w:t>
      </w:r>
    </w:p>
    <w:p w14:paraId="370C662A" w14:textId="77777777" w:rsidR="004A03EB" w:rsidRPr="00684024" w:rsidRDefault="004A03EB" w:rsidP="004A03EB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K0A 1M0</w:t>
      </w:r>
    </w:p>
    <w:p w14:paraId="71B835CB" w14:textId="77777777" w:rsidR="004A03EB" w:rsidRDefault="004A03EB" w:rsidP="004A03EB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sz w:val="16"/>
          <w:szCs w:val="16"/>
        </w:rPr>
        <w:t>5505  Télécopieur</w:t>
      </w:r>
      <w:proofErr w:type="gramEnd"/>
      <w:r w:rsidRPr="00684024">
        <w:rPr>
          <w:rStyle w:val="SubtleEmphasis"/>
          <w:sz w:val="16"/>
          <w:szCs w:val="16"/>
        </w:rPr>
        <w:t> : 613-764-5507</w:t>
      </w:r>
    </w:p>
    <w:p w14:paraId="42F49319" w14:textId="77777777" w:rsidR="004A03EB" w:rsidRPr="00002FD4" w:rsidRDefault="004A03EB" w:rsidP="004A03EB">
      <w:pPr>
        <w:rPr>
          <w:b/>
          <w:sz w:val="16"/>
          <w:szCs w:val="16"/>
        </w:rPr>
      </w:pPr>
    </w:p>
    <w:p w14:paraId="3BBC04B8" w14:textId="77777777" w:rsidR="004A03EB" w:rsidRDefault="004A03EB" w:rsidP="004A03E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370DCA21" w14:textId="77777777" w:rsidR="004A03EB" w:rsidRPr="007C27EE" w:rsidRDefault="004A03EB" w:rsidP="004A03EB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  <w:lang w:val="fr-CA"/>
        </w:rPr>
      </w:pPr>
    </w:p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2019"/>
        <w:gridCol w:w="3330"/>
        <w:gridCol w:w="2767"/>
        <w:gridCol w:w="1927"/>
      </w:tblGrid>
      <w:tr w:rsidR="004A03EB" w:rsidRPr="007C27EE" w14:paraId="4A413AD8" w14:textId="77777777" w:rsidTr="00F84EAF">
        <w:trPr>
          <w:trHeight w:val="365"/>
        </w:trPr>
        <w:tc>
          <w:tcPr>
            <w:tcW w:w="2019" w:type="dxa"/>
          </w:tcPr>
          <w:p w14:paraId="3361A830" w14:textId="0D1C3AEF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Type de politique :</w:t>
            </w:r>
          </w:p>
        </w:tc>
        <w:tc>
          <w:tcPr>
            <w:tcW w:w="3330" w:type="dxa"/>
          </w:tcPr>
          <w:p w14:paraId="447E09FC" w14:textId="0E91F509" w:rsidR="004A03EB" w:rsidRPr="00F82016" w:rsidRDefault="004A03EB" w:rsidP="00F84EAF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F82016">
              <w:rPr>
                <w:rFonts w:ascii="Arial Narrow" w:hAnsi="Arial Narrow"/>
                <w:bCs/>
                <w:color w:val="000000" w:themeColor="text1"/>
                <w:sz w:val="20"/>
              </w:rPr>
              <w:t>Gouvernance</w:t>
            </w:r>
          </w:p>
        </w:tc>
        <w:tc>
          <w:tcPr>
            <w:tcW w:w="2767" w:type="dxa"/>
          </w:tcPr>
          <w:p w14:paraId="3251EC81" w14:textId="77777777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sz w:val="20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</w:rPr>
              <w:t>o</w:t>
            </w:r>
            <w:r w:rsidRPr="007C27EE">
              <w:rPr>
                <w:rFonts w:ascii="Arial Narrow" w:hAnsi="Arial Narrow"/>
                <w:sz w:val="20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</w:rPr>
              <w:t>de la politique :</w:t>
            </w:r>
          </w:p>
        </w:tc>
        <w:tc>
          <w:tcPr>
            <w:tcW w:w="1927" w:type="dxa"/>
          </w:tcPr>
          <w:p w14:paraId="0BEAD02E" w14:textId="2B5F9678" w:rsidR="004A03EB" w:rsidRPr="00F82016" w:rsidRDefault="004A03EB" w:rsidP="00F84EAF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F82016">
              <w:rPr>
                <w:rFonts w:ascii="Arial Narrow" w:hAnsi="Arial Narrow"/>
                <w:bCs/>
                <w:color w:val="000000" w:themeColor="text1"/>
                <w:sz w:val="20"/>
              </w:rPr>
              <w:t>GOUV-01</w:t>
            </w:r>
          </w:p>
        </w:tc>
      </w:tr>
      <w:tr w:rsidR="004A03EB" w:rsidRPr="007C27EE" w14:paraId="614B5D04" w14:textId="77777777" w:rsidTr="00F84EAF">
        <w:trPr>
          <w:trHeight w:val="622"/>
        </w:trPr>
        <w:tc>
          <w:tcPr>
            <w:tcW w:w="2019" w:type="dxa"/>
          </w:tcPr>
          <w:p w14:paraId="437B4AE8" w14:textId="77777777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Titre de la politique :</w:t>
            </w:r>
          </w:p>
        </w:tc>
        <w:tc>
          <w:tcPr>
            <w:tcW w:w="3330" w:type="dxa"/>
          </w:tcPr>
          <w:p w14:paraId="6BF58956" w14:textId="64D55F4F" w:rsidR="004A03EB" w:rsidRPr="007C27EE" w:rsidRDefault="004A03EB" w:rsidP="00F84EAF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0"/>
              </w:rPr>
              <w:t>But du Conseil de la bibliothèque</w:t>
            </w:r>
          </w:p>
        </w:tc>
        <w:tc>
          <w:tcPr>
            <w:tcW w:w="2767" w:type="dxa"/>
          </w:tcPr>
          <w:p w14:paraId="45A28707" w14:textId="6F55719D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d’approbation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t xml:space="preserve">  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17 mai 2017</w:t>
            </w:r>
          </w:p>
        </w:tc>
        <w:tc>
          <w:tcPr>
            <w:tcW w:w="1927" w:type="dxa"/>
          </w:tcPr>
          <w:p w14:paraId="0722E8D8" w14:textId="77777777" w:rsidR="004A03EB" w:rsidRPr="007C27EE" w:rsidRDefault="004A03EB" w:rsidP="00F84EAF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4A03EB" w:rsidRPr="00A2024C" w14:paraId="7308A934" w14:textId="77777777" w:rsidTr="00F84EAF">
        <w:trPr>
          <w:trHeight w:val="476"/>
        </w:trPr>
        <w:tc>
          <w:tcPr>
            <w:tcW w:w="2019" w:type="dxa"/>
          </w:tcPr>
          <w:p w14:paraId="233C4549" w14:textId="77777777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</w:tcPr>
          <w:p w14:paraId="5A3ACB66" w14:textId="77777777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</w:tcPr>
          <w:p w14:paraId="1C99E5A5" w14:textId="4B3675CD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mise à jour :</w:t>
            </w:r>
            <w:r w:rsidR="005D4330">
              <w:rPr>
                <w:rFonts w:ascii="Arial Narrow" w:hAnsi="Arial Narrow"/>
                <w:color w:val="000000" w:themeColor="text1"/>
                <w:sz w:val="20"/>
              </w:rPr>
              <w:br/>
              <w:t>le 22 novembre 2021</w:t>
            </w:r>
          </w:p>
        </w:tc>
        <w:tc>
          <w:tcPr>
            <w:tcW w:w="1927" w:type="dxa"/>
          </w:tcPr>
          <w:p w14:paraId="570B9965" w14:textId="77777777" w:rsidR="004A03EB" w:rsidRPr="007C27EE" w:rsidRDefault="004A03EB" w:rsidP="00F84EAF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4A03EB" w:rsidRPr="00A2024C" w14:paraId="7E6DC6C0" w14:textId="77777777" w:rsidTr="00F84EAF">
        <w:trPr>
          <w:trHeight w:val="476"/>
        </w:trPr>
        <w:tc>
          <w:tcPr>
            <w:tcW w:w="2019" w:type="dxa"/>
            <w:tcBorders>
              <w:bottom w:val="single" w:sz="4" w:space="0" w:color="auto"/>
            </w:tcBorders>
          </w:tcPr>
          <w:p w14:paraId="2E503736" w14:textId="77777777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662EE41" w14:textId="77777777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2C5B1313" w14:textId="0FE3CC28" w:rsidR="004A03EB" w:rsidRPr="007C27EE" w:rsidRDefault="004A03EB" w:rsidP="00F84EAF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la prochaine révision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</w:r>
            <w:r w:rsidR="005D4330">
              <w:rPr>
                <w:rFonts w:ascii="Arial Narrow" w:hAnsi="Arial Narrow"/>
                <w:color w:val="000000" w:themeColor="text1"/>
                <w:sz w:val="20"/>
              </w:rPr>
              <w:t>le 22 novembre 2026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CF7831D" w14:textId="77777777" w:rsidR="004A03EB" w:rsidRPr="007C27EE" w:rsidRDefault="004A03EB" w:rsidP="00F84EAF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</w:tbl>
    <w:p w14:paraId="62D2C367" w14:textId="311BE4B6" w:rsidR="005D4330" w:rsidRPr="005D4330" w:rsidRDefault="00601A31" w:rsidP="005D4330">
      <w:pPr>
        <w:rPr>
          <w:b/>
          <w:sz w:val="28"/>
          <w:szCs w:val="28"/>
        </w:rPr>
      </w:pPr>
      <w:r>
        <w:rPr>
          <w:rFonts w:ascii="Arial Narrow" w:hAnsi="Arial Narrow"/>
          <w:szCs w:val="24"/>
        </w:rPr>
        <w:br/>
      </w:r>
      <w:r w:rsidR="005D4330" w:rsidRPr="00345430">
        <w:rPr>
          <w:b/>
          <w:sz w:val="28"/>
          <w:szCs w:val="28"/>
        </w:rPr>
        <w:t>NOTE AUX MEMBRES DU C.A. :</w:t>
      </w:r>
      <w:r w:rsidR="005D4330" w:rsidRPr="00345430">
        <w:rPr>
          <w:b/>
          <w:sz w:val="28"/>
          <w:szCs w:val="28"/>
        </w:rPr>
        <w:br/>
        <w:t>POUR VOTRE INFORMATION, LES POLITIQUES DE LA SECTION ‘</w:t>
      </w:r>
      <w:r w:rsidR="005D4330">
        <w:rPr>
          <w:b/>
          <w:sz w:val="28"/>
          <w:szCs w:val="28"/>
        </w:rPr>
        <w:t>GOUV</w:t>
      </w:r>
      <w:r w:rsidR="005D4330" w:rsidRPr="00345430">
        <w:rPr>
          <w:b/>
          <w:sz w:val="28"/>
          <w:szCs w:val="28"/>
        </w:rPr>
        <w:t>’ VOUS SONT PRÉSENTÉES À TITRE DE MISE À JOUR ET NOUVELLE APPROBATION.</w:t>
      </w:r>
    </w:p>
    <w:p w14:paraId="456418A2" w14:textId="2E961B51" w:rsidR="00500352" w:rsidRPr="004A03EB" w:rsidRDefault="00500352" w:rsidP="004A03EB">
      <w:pPr>
        <w:tabs>
          <w:tab w:val="left" w:pos="360"/>
          <w:tab w:val="left" w:pos="1440"/>
        </w:tabs>
        <w:suppressAutoHyphens/>
        <w:spacing w:line="240" w:lineRule="atLeast"/>
        <w:rPr>
          <w:rFonts w:ascii="Arial Narrow" w:hAnsi="Arial Narrow"/>
          <w:sz w:val="20"/>
          <w:szCs w:val="20"/>
        </w:rPr>
      </w:pPr>
      <w:r w:rsidRPr="004A03EB">
        <w:rPr>
          <w:rFonts w:ascii="Arial Narrow" w:hAnsi="Arial Narrow"/>
          <w:sz w:val="20"/>
          <w:szCs w:val="20"/>
        </w:rPr>
        <w:t xml:space="preserve">Le but du Conseil de la bibliothèque publique de Casselman est de gérer les affaires relatives à l’offre du service de bibliothèque publique à la collectivité. Cette politique précise le travail du Conseil de bibliothèque et les multiples façons dont le </w:t>
      </w:r>
      <w:r w:rsidR="005D4330">
        <w:rPr>
          <w:rFonts w:ascii="Arial Narrow" w:hAnsi="Arial Narrow"/>
          <w:sz w:val="20"/>
          <w:szCs w:val="20"/>
        </w:rPr>
        <w:t>C</w:t>
      </w:r>
      <w:r w:rsidRPr="004A03EB">
        <w:rPr>
          <w:rFonts w:ascii="Arial Narrow" w:hAnsi="Arial Narrow"/>
          <w:sz w:val="20"/>
          <w:szCs w:val="20"/>
        </w:rPr>
        <w:t xml:space="preserve">onseil s’y prendra pour atteindre son but. </w:t>
      </w:r>
    </w:p>
    <w:p w14:paraId="2C11C7C2" w14:textId="77777777" w:rsidR="00500352" w:rsidRPr="004A03EB" w:rsidRDefault="00500352" w:rsidP="00500352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Arial Narrow" w:hAnsi="Arial Narrow"/>
          <w:b/>
          <w:iCs/>
          <w:sz w:val="20"/>
          <w:szCs w:val="20"/>
        </w:rPr>
      </w:pPr>
      <w:r w:rsidRPr="004A03EB">
        <w:rPr>
          <w:rFonts w:ascii="Arial Narrow" w:hAnsi="Arial Narrow"/>
          <w:b/>
          <w:iCs/>
          <w:sz w:val="20"/>
          <w:szCs w:val="20"/>
        </w:rPr>
        <w:t>Le Conseil de bibliothèque supervise le développement d’un service de bibliothèque complet et efficace en :</w:t>
      </w:r>
    </w:p>
    <w:p w14:paraId="41292D33" w14:textId="77777777" w:rsidR="00500352" w:rsidRPr="004A03EB" w:rsidRDefault="00500352" w:rsidP="00500352">
      <w:pPr>
        <w:numPr>
          <w:ilvl w:val="0"/>
          <w:numId w:val="13"/>
        </w:numPr>
        <w:suppressAutoHyphens/>
        <w:spacing w:after="0" w:line="240" w:lineRule="atLeast"/>
        <w:rPr>
          <w:rFonts w:ascii="Arial Narrow" w:hAnsi="Arial Narrow" w:cs="Arial"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exprimant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clairement la philosophie et les valeurs de la bibliothèque </w:t>
      </w:r>
    </w:p>
    <w:p w14:paraId="63B7E18E" w14:textId="77777777" w:rsidR="00500352" w:rsidRPr="004A03EB" w:rsidRDefault="00500352" w:rsidP="00500352">
      <w:pPr>
        <w:numPr>
          <w:ilvl w:val="0"/>
          <w:numId w:val="13"/>
        </w:numPr>
        <w:suppressAutoHyphens/>
        <w:spacing w:after="0" w:line="240" w:lineRule="atLeast"/>
        <w:rPr>
          <w:rFonts w:ascii="Arial Narrow" w:hAnsi="Arial Narrow" w:cs="Arial"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précisant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la mission, les priorités de service et une stratégie à long terme </w:t>
      </w:r>
    </w:p>
    <w:p w14:paraId="2054F13C" w14:textId="77777777" w:rsidR="00500352" w:rsidRPr="004A03EB" w:rsidRDefault="00500352" w:rsidP="00500352">
      <w:pPr>
        <w:numPr>
          <w:ilvl w:val="0"/>
          <w:numId w:val="13"/>
        </w:numPr>
        <w:suppressAutoHyphens/>
        <w:spacing w:after="0" w:line="240" w:lineRule="atLeast"/>
        <w:rPr>
          <w:rFonts w:ascii="Arial Narrow" w:hAnsi="Arial Narrow" w:cs="Arial"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établissant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des politiques sur la gouvernance et le service </w:t>
      </w:r>
    </w:p>
    <w:p w14:paraId="75B74CCE" w14:textId="77777777" w:rsidR="00500352" w:rsidRPr="004A03EB" w:rsidRDefault="00500352" w:rsidP="00500352">
      <w:pPr>
        <w:numPr>
          <w:ilvl w:val="0"/>
          <w:numId w:val="13"/>
        </w:numPr>
        <w:suppressAutoHyphens/>
        <w:spacing w:after="0" w:line="240" w:lineRule="atLeast"/>
        <w:rPr>
          <w:rFonts w:ascii="Arial Narrow" w:hAnsi="Arial Narrow" w:cs="Arial"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déléguant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l’autorité au directeur général et en évaluant son rendement </w:t>
      </w:r>
    </w:p>
    <w:p w14:paraId="140A7C04" w14:textId="77777777" w:rsidR="00500352" w:rsidRPr="004A03EB" w:rsidRDefault="00500352" w:rsidP="00500352">
      <w:pPr>
        <w:numPr>
          <w:ilvl w:val="0"/>
          <w:numId w:val="13"/>
        </w:numPr>
        <w:suppressAutoHyphens/>
        <w:spacing w:after="0" w:line="240" w:lineRule="atLeast"/>
        <w:rPr>
          <w:rFonts w:ascii="Arial Narrow" w:hAnsi="Arial Narrow" w:cs="Arial"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planifiant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la progression continue du développement de la bibliothèque </w:t>
      </w:r>
    </w:p>
    <w:p w14:paraId="71445E9F" w14:textId="77777777" w:rsidR="00500352" w:rsidRPr="004A03EB" w:rsidRDefault="00500352" w:rsidP="0050035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tLeast"/>
        <w:rPr>
          <w:rFonts w:ascii="Arial Narrow" w:hAnsi="Arial Narrow" w:cs="Arial"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défendant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la cause et en faisant la promotion du service de bibliothèque </w:t>
      </w:r>
    </w:p>
    <w:p w14:paraId="66EEEA4D" w14:textId="77777777" w:rsidR="00500352" w:rsidRPr="004A03EB" w:rsidRDefault="00500352" w:rsidP="0050035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tLeast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garantissant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les ressources nécessaires pour atteindre les résultats escomptés </w:t>
      </w:r>
    </w:p>
    <w:p w14:paraId="769F8594" w14:textId="77777777" w:rsidR="00500352" w:rsidRPr="004A03EB" w:rsidRDefault="00500352" w:rsidP="00500352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tLeast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exerçant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le contrôle budgétaire et financier interne</w:t>
      </w:r>
    </w:p>
    <w:p w14:paraId="60D47766" w14:textId="77777777" w:rsidR="00500352" w:rsidRPr="004A03EB" w:rsidRDefault="00500352" w:rsidP="00500352">
      <w:pPr>
        <w:numPr>
          <w:ilvl w:val="0"/>
          <w:numId w:val="13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évaluant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les résultats et l’impact des activités et des services  </w:t>
      </w:r>
    </w:p>
    <w:p w14:paraId="51F56EFA" w14:textId="77777777" w:rsidR="00500352" w:rsidRPr="004A03EB" w:rsidRDefault="00500352" w:rsidP="00500352">
      <w:pPr>
        <w:rPr>
          <w:rFonts w:ascii="Arial Narrow" w:hAnsi="Arial Narrow"/>
          <w:iCs/>
          <w:sz w:val="20"/>
          <w:szCs w:val="20"/>
        </w:rPr>
      </w:pPr>
    </w:p>
    <w:p w14:paraId="4FAF4E60" w14:textId="77777777" w:rsidR="00500352" w:rsidRPr="004A03EB" w:rsidRDefault="00500352" w:rsidP="00500352">
      <w:pPr>
        <w:widowControl w:val="0"/>
        <w:numPr>
          <w:ilvl w:val="0"/>
          <w:numId w:val="11"/>
        </w:num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4A03EB">
        <w:rPr>
          <w:rFonts w:ascii="Arial Narrow" w:hAnsi="Arial Narrow" w:cs="Arial"/>
          <w:b/>
          <w:sz w:val="20"/>
          <w:szCs w:val="20"/>
        </w:rPr>
        <w:t xml:space="preserve">Le Conseil de bibliothèque gère efficacement en : </w:t>
      </w:r>
    </w:p>
    <w:p w14:paraId="135EA5C0" w14:textId="77777777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établissant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un plan de travail annuel  pour le </w:t>
      </w:r>
      <w:r w:rsidRPr="004A03EB">
        <w:rPr>
          <w:rFonts w:ascii="Arial Narrow" w:hAnsi="Arial Narrow" w:cs="Arial"/>
          <w:sz w:val="20"/>
          <w:szCs w:val="20"/>
        </w:rPr>
        <w:t xml:space="preserve">Conseil de bibliothèque </w:t>
      </w:r>
      <w:r w:rsidRPr="004A03EB">
        <w:rPr>
          <w:rFonts w:ascii="Arial Narrow" w:hAnsi="Arial Narrow"/>
          <w:iCs/>
          <w:sz w:val="20"/>
          <w:szCs w:val="20"/>
        </w:rPr>
        <w:t>qui reflète les objectifs annuels et les enjeux stratégiques</w:t>
      </w:r>
    </w:p>
    <w:p w14:paraId="3109674E" w14:textId="69C01FB3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sz w:val="20"/>
          <w:szCs w:val="20"/>
        </w:rPr>
        <w:t>travaillant</w:t>
      </w:r>
      <w:proofErr w:type="gramEnd"/>
      <w:r w:rsidRPr="004A03EB">
        <w:rPr>
          <w:rFonts w:ascii="Arial Narrow" w:hAnsi="Arial Narrow"/>
          <w:sz w:val="20"/>
          <w:szCs w:val="20"/>
        </w:rPr>
        <w:t xml:space="preserve"> de façon proactive et en prenant des décisions axées sur l’avenir de la bibliothèque et sa place dans la collectivité</w:t>
      </w:r>
      <w:r w:rsidRPr="004A03EB">
        <w:rPr>
          <w:rFonts w:ascii="Arial Narrow" w:hAnsi="Arial Narrow"/>
          <w:iCs/>
          <w:sz w:val="20"/>
          <w:szCs w:val="20"/>
        </w:rPr>
        <w:t xml:space="preserve"> </w:t>
      </w:r>
      <w:r w:rsidR="005D4330">
        <w:rPr>
          <w:rFonts w:ascii="Arial Narrow" w:hAnsi="Arial Narrow"/>
          <w:iCs/>
          <w:sz w:val="20"/>
          <w:szCs w:val="20"/>
        </w:rPr>
        <w:br/>
      </w:r>
      <w:r w:rsidR="005D4330">
        <w:rPr>
          <w:rFonts w:ascii="Arial Narrow" w:hAnsi="Arial Narrow"/>
          <w:iCs/>
          <w:sz w:val="20"/>
          <w:szCs w:val="20"/>
        </w:rPr>
        <w:br/>
      </w:r>
      <w:r w:rsidR="005D4330">
        <w:rPr>
          <w:rFonts w:ascii="Arial Narrow" w:hAnsi="Arial Narrow"/>
          <w:iCs/>
          <w:sz w:val="20"/>
          <w:szCs w:val="20"/>
        </w:rPr>
        <w:br/>
      </w:r>
      <w:r w:rsidR="005D4330">
        <w:rPr>
          <w:rFonts w:ascii="Arial Narrow" w:hAnsi="Arial Narrow"/>
          <w:iCs/>
          <w:sz w:val="20"/>
          <w:szCs w:val="20"/>
        </w:rPr>
        <w:br/>
      </w:r>
      <w:r w:rsidR="005D4330">
        <w:rPr>
          <w:rFonts w:ascii="Arial Narrow" w:hAnsi="Arial Narrow"/>
          <w:iCs/>
          <w:sz w:val="20"/>
          <w:szCs w:val="20"/>
        </w:rPr>
        <w:br/>
      </w:r>
      <w:r w:rsidR="005D4330">
        <w:rPr>
          <w:rFonts w:ascii="Arial Narrow" w:hAnsi="Arial Narrow"/>
          <w:iCs/>
          <w:sz w:val="20"/>
          <w:szCs w:val="20"/>
        </w:rPr>
        <w:lastRenderedPageBreak/>
        <w:br/>
      </w:r>
      <w:r w:rsidR="005D4330">
        <w:rPr>
          <w:rFonts w:ascii="Arial Narrow" w:hAnsi="Arial Narrow"/>
          <w:iCs/>
          <w:sz w:val="20"/>
          <w:szCs w:val="20"/>
        </w:rPr>
        <w:br/>
      </w:r>
    </w:p>
    <w:p w14:paraId="50CCE9C9" w14:textId="77777777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offrant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des possibilités de développement  et de formation aux membres du </w:t>
      </w:r>
      <w:r w:rsidRPr="004A03EB">
        <w:rPr>
          <w:rFonts w:ascii="Arial Narrow" w:hAnsi="Arial Narrow" w:cs="Arial"/>
          <w:sz w:val="20"/>
          <w:szCs w:val="20"/>
        </w:rPr>
        <w:t>Conseil de bibliothèque</w:t>
      </w:r>
    </w:p>
    <w:p w14:paraId="6031A4AD" w14:textId="77777777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travaillant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en équipe, de manière efficace</w:t>
      </w:r>
    </w:p>
    <w:p w14:paraId="6B8766D3" w14:textId="77777777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travaillant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en étroite collaboration avec le directeur général et le Conseil municipal</w:t>
      </w:r>
    </w:p>
    <w:p w14:paraId="44808EA9" w14:textId="77777777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évaluant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le rendement du </w:t>
      </w:r>
      <w:r w:rsidRPr="004A03EB">
        <w:rPr>
          <w:rFonts w:ascii="Arial Narrow" w:hAnsi="Arial Narrow" w:cs="Arial"/>
          <w:sz w:val="20"/>
          <w:szCs w:val="20"/>
        </w:rPr>
        <w:t>Conseil de bibliothèque</w:t>
      </w:r>
    </w:p>
    <w:p w14:paraId="12EDB35A" w14:textId="77777777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iCs/>
          <w:sz w:val="20"/>
          <w:szCs w:val="20"/>
        </w:rPr>
        <w:t>engageant</w:t>
      </w:r>
      <w:proofErr w:type="gramEnd"/>
      <w:r w:rsidRPr="004A03EB">
        <w:rPr>
          <w:rFonts w:ascii="Arial Narrow" w:hAnsi="Arial Narrow"/>
          <w:iCs/>
          <w:sz w:val="20"/>
          <w:szCs w:val="20"/>
        </w:rPr>
        <w:t xml:space="preserve"> la collectivité dans le processus visant à déterminer un service de bibliothèque à la fois dynamique et adapté aux besoins </w:t>
      </w:r>
    </w:p>
    <w:p w14:paraId="3F1A722A" w14:textId="7A8A1A7F" w:rsidR="00500352" w:rsidRPr="004A03EB" w:rsidRDefault="00500352" w:rsidP="00500352">
      <w:pPr>
        <w:numPr>
          <w:ilvl w:val="0"/>
          <w:numId w:val="12"/>
        </w:numPr>
        <w:spacing w:after="0" w:line="240" w:lineRule="auto"/>
        <w:rPr>
          <w:rFonts w:ascii="Arial Narrow" w:hAnsi="Arial Narrow"/>
          <w:iCs/>
          <w:sz w:val="20"/>
          <w:szCs w:val="20"/>
        </w:rPr>
      </w:pPr>
      <w:proofErr w:type="gramStart"/>
      <w:r w:rsidRPr="004A03EB">
        <w:rPr>
          <w:rFonts w:ascii="Arial Narrow" w:hAnsi="Arial Narrow"/>
          <w:sz w:val="20"/>
          <w:szCs w:val="20"/>
        </w:rPr>
        <w:t>faisant</w:t>
      </w:r>
      <w:proofErr w:type="gramEnd"/>
      <w:r w:rsidRPr="004A03EB">
        <w:rPr>
          <w:rFonts w:ascii="Arial Narrow" w:hAnsi="Arial Narrow"/>
          <w:sz w:val="20"/>
          <w:szCs w:val="20"/>
        </w:rPr>
        <w:t xml:space="preserve"> preuve d’intégrité</w:t>
      </w:r>
    </w:p>
    <w:p w14:paraId="5F8F7EA4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02ACBDDA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5CB34CA8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782CBD89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543F0735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7144A769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6D518DC6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07C8CE51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300F7EBB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37A6B61A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7E0BFCB4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3BD4ACD0" w14:textId="77777777" w:rsidR="005D4330" w:rsidRDefault="005D4330" w:rsidP="00500352">
      <w:pPr>
        <w:pStyle w:val="NormalWeb"/>
        <w:ind w:firstLine="360"/>
        <w:rPr>
          <w:rFonts w:ascii="Arial Narrow" w:hAnsi="Arial Narrow"/>
          <w:b/>
          <w:lang w:val="fr-CA"/>
        </w:rPr>
      </w:pPr>
    </w:p>
    <w:p w14:paraId="5FBC5A26" w14:textId="77777777" w:rsidR="005D4330" w:rsidRDefault="005D4330" w:rsidP="005D4330">
      <w:pPr>
        <w:pStyle w:val="NormalWeb"/>
        <w:rPr>
          <w:rFonts w:ascii="Arial Narrow" w:hAnsi="Arial Narrow"/>
          <w:b/>
          <w:lang w:val="fr-CA"/>
        </w:rPr>
      </w:pPr>
    </w:p>
    <w:p w14:paraId="1422EEB9" w14:textId="77777777" w:rsidR="005D4330" w:rsidRDefault="005D4330" w:rsidP="005D4330">
      <w:pPr>
        <w:pStyle w:val="NormalWeb"/>
        <w:rPr>
          <w:rFonts w:ascii="Arial Narrow" w:hAnsi="Arial Narrow"/>
          <w:b/>
          <w:lang w:val="fr-CA"/>
        </w:rPr>
      </w:pPr>
    </w:p>
    <w:p w14:paraId="26F5233C" w14:textId="77777777" w:rsidR="005D4330" w:rsidRDefault="005D4330" w:rsidP="005D4330">
      <w:pPr>
        <w:pStyle w:val="NormalWeb"/>
        <w:rPr>
          <w:rFonts w:ascii="Arial Narrow" w:hAnsi="Arial Narrow"/>
          <w:b/>
          <w:lang w:val="fr-CA"/>
        </w:rPr>
      </w:pPr>
    </w:p>
    <w:p w14:paraId="5CC9C658" w14:textId="77777777" w:rsidR="005D4330" w:rsidRDefault="005D4330" w:rsidP="005D4330">
      <w:pPr>
        <w:pStyle w:val="NormalWeb"/>
        <w:rPr>
          <w:rFonts w:ascii="Arial Narrow" w:hAnsi="Arial Narrow"/>
          <w:b/>
          <w:lang w:val="fr-CA"/>
        </w:rPr>
      </w:pPr>
    </w:p>
    <w:p w14:paraId="5F631169" w14:textId="77777777" w:rsidR="005D4330" w:rsidRDefault="005D4330" w:rsidP="005D4330">
      <w:pPr>
        <w:pStyle w:val="NormalWeb"/>
        <w:rPr>
          <w:rFonts w:ascii="Arial Narrow" w:hAnsi="Arial Narrow"/>
          <w:b/>
          <w:lang w:val="fr-CA"/>
        </w:rPr>
      </w:pPr>
    </w:p>
    <w:p w14:paraId="6A2D6D89" w14:textId="77777777" w:rsidR="005D4330" w:rsidRDefault="005D4330" w:rsidP="005D4330">
      <w:pPr>
        <w:pStyle w:val="NormalWeb"/>
        <w:rPr>
          <w:rFonts w:ascii="Arial Narrow" w:hAnsi="Arial Narrow"/>
          <w:b/>
          <w:lang w:val="fr-CA"/>
        </w:rPr>
      </w:pPr>
    </w:p>
    <w:p w14:paraId="664B7C74" w14:textId="769FC3F4" w:rsidR="00F036CC" w:rsidRPr="005D4330" w:rsidRDefault="00500352" w:rsidP="005D4330">
      <w:pPr>
        <w:pStyle w:val="NormalWeb"/>
        <w:rPr>
          <w:rFonts w:ascii="Arial Narrow" w:hAnsi="Arial Narrow"/>
          <w:b/>
          <w:lang w:val="fr-CA"/>
        </w:rPr>
      </w:pPr>
      <w:r w:rsidRPr="004A03EB">
        <w:rPr>
          <w:rFonts w:ascii="Arial Narrow" w:hAnsi="Arial Narrow"/>
          <w:b/>
          <w:lang w:val="fr-CA"/>
        </w:rPr>
        <w:t>Documents connexes :</w:t>
      </w:r>
      <w:r w:rsidR="005D4330">
        <w:rPr>
          <w:rFonts w:ascii="Arial Narrow" w:hAnsi="Arial Narrow"/>
          <w:b/>
          <w:lang w:val="fr-CA"/>
        </w:rPr>
        <w:br/>
      </w:r>
      <w:r w:rsidRPr="004A03EB">
        <w:rPr>
          <w:rFonts w:ascii="Arial Narrow" w:hAnsi="Arial Narrow"/>
          <w:lang w:val="fr-CA"/>
        </w:rPr>
        <w:t xml:space="preserve">Bibliothèque publique de </w:t>
      </w:r>
      <w:r w:rsidR="00FC7B46" w:rsidRPr="004A03EB">
        <w:rPr>
          <w:rFonts w:ascii="Arial Narrow" w:hAnsi="Arial Narrow"/>
          <w:lang w:val="fr-CA"/>
        </w:rPr>
        <w:t>Casselman</w:t>
      </w:r>
      <w:r w:rsidRPr="004A03EB">
        <w:rPr>
          <w:rFonts w:ascii="Arial Narrow" w:hAnsi="Arial Narrow"/>
          <w:lang w:val="fr-CA"/>
        </w:rPr>
        <w:t>.</w:t>
      </w:r>
      <w:r w:rsidRPr="004A03EB">
        <w:rPr>
          <w:rFonts w:ascii="Arial Narrow" w:hAnsi="Arial Narrow"/>
          <w:b/>
          <w:i/>
          <w:lang w:val="fr-CA"/>
        </w:rPr>
        <w:t xml:space="preserve"> RG 04 – Pouvoirs et fonctions du conseil </w:t>
      </w:r>
    </w:p>
    <w:sectPr w:rsidR="00F036CC" w:rsidRPr="005D4330" w:rsidSect="00FC7B4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ED"/>
    <w:multiLevelType w:val="hybridMultilevel"/>
    <w:tmpl w:val="77CE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840178"/>
    <w:multiLevelType w:val="hybridMultilevel"/>
    <w:tmpl w:val="ACEC8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4014B"/>
    <w:multiLevelType w:val="hybridMultilevel"/>
    <w:tmpl w:val="AE4E8C8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0320A"/>
    <w:multiLevelType w:val="hybridMultilevel"/>
    <w:tmpl w:val="EE6AF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572B81"/>
    <w:multiLevelType w:val="hybridMultilevel"/>
    <w:tmpl w:val="77464C06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D7633"/>
    <w:multiLevelType w:val="hybridMultilevel"/>
    <w:tmpl w:val="80D4BEBA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B21203E"/>
    <w:multiLevelType w:val="hybridMultilevel"/>
    <w:tmpl w:val="62C24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1B1D89"/>
    <w:multiLevelType w:val="hybridMultilevel"/>
    <w:tmpl w:val="93B2B6F6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6A4A"/>
    <w:multiLevelType w:val="hybridMultilevel"/>
    <w:tmpl w:val="A838D55C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E7747"/>
    <w:multiLevelType w:val="hybridMultilevel"/>
    <w:tmpl w:val="77F4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47336"/>
    <w:multiLevelType w:val="hybridMultilevel"/>
    <w:tmpl w:val="4B508A2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1E6718"/>
    <w:multiLevelType w:val="hybridMultilevel"/>
    <w:tmpl w:val="BE02DFC8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94B56"/>
    <w:multiLevelType w:val="hybridMultilevel"/>
    <w:tmpl w:val="E4402862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1"/>
    <w:rsid w:val="000F044A"/>
    <w:rsid w:val="00126779"/>
    <w:rsid w:val="00132DB2"/>
    <w:rsid w:val="001A5AE6"/>
    <w:rsid w:val="001E190F"/>
    <w:rsid w:val="00235DCE"/>
    <w:rsid w:val="00274585"/>
    <w:rsid w:val="002E639F"/>
    <w:rsid w:val="003635F4"/>
    <w:rsid w:val="0040616F"/>
    <w:rsid w:val="00444C2E"/>
    <w:rsid w:val="00451AA3"/>
    <w:rsid w:val="004A03EB"/>
    <w:rsid w:val="00500352"/>
    <w:rsid w:val="005D3A95"/>
    <w:rsid w:val="005D4330"/>
    <w:rsid w:val="00601A31"/>
    <w:rsid w:val="008020CF"/>
    <w:rsid w:val="008E21A5"/>
    <w:rsid w:val="009C4F7A"/>
    <w:rsid w:val="00AD1570"/>
    <w:rsid w:val="00BB65F4"/>
    <w:rsid w:val="00CF069A"/>
    <w:rsid w:val="00D038D4"/>
    <w:rsid w:val="00D63B3A"/>
    <w:rsid w:val="00D86C62"/>
    <w:rsid w:val="00D927A7"/>
    <w:rsid w:val="00E50716"/>
    <w:rsid w:val="00F036CC"/>
    <w:rsid w:val="00F82016"/>
    <w:rsid w:val="00FC7B46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8087"/>
  <w15:docId w15:val="{AAC8B06E-15C4-BC47-8E0A-987D57D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A31"/>
  </w:style>
  <w:style w:type="paragraph" w:styleId="Heading3">
    <w:name w:val="heading 3"/>
    <w:basedOn w:val="Normal"/>
    <w:next w:val="Normal"/>
    <w:link w:val="Heading3Char"/>
    <w:qFormat/>
    <w:rsid w:val="00601A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1A31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601A31"/>
    <w:pPr>
      <w:spacing w:after="0" w:line="240" w:lineRule="auto"/>
    </w:pPr>
    <w:rPr>
      <w:rFonts w:ascii="Calibri" w:hAnsi="Calibri" w:cs="Times New Roman"/>
      <w:lang w:eastAsia="fr-CA"/>
    </w:rPr>
  </w:style>
  <w:style w:type="character" w:styleId="SubtleEmphasis">
    <w:name w:val="Subtle Emphasis"/>
    <w:basedOn w:val="DefaultParagraphFont"/>
    <w:uiPriority w:val="19"/>
    <w:qFormat/>
    <w:rsid w:val="00601A3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601A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601A31"/>
    <w:rPr>
      <w:rFonts w:ascii="Courier New" w:eastAsia="Times New Roman" w:hAnsi="Courier New" w:cs="Courier New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2</cp:revision>
  <cp:lastPrinted>2017-05-16T20:29:00Z</cp:lastPrinted>
  <dcterms:created xsi:type="dcterms:W3CDTF">2021-11-15T20:07:00Z</dcterms:created>
  <dcterms:modified xsi:type="dcterms:W3CDTF">2021-11-15T20:07:00Z</dcterms:modified>
</cp:coreProperties>
</file>