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0B14" w14:textId="058D9C01" w:rsidR="00601A31" w:rsidRDefault="00601A31" w:rsidP="00601A31">
      <w:pPr>
        <w:jc w:val="center"/>
        <w:rPr>
          <w:rFonts w:ascii="Arial" w:hAnsi="Arial" w:cs="Arial"/>
          <w:b/>
          <w:bCs/>
          <w:sz w:val="20"/>
          <w:szCs w:val="20"/>
        </w:rPr>
      </w:pPr>
      <w:r w:rsidRPr="009666AE">
        <w:rPr>
          <w:noProof/>
          <w:sz w:val="20"/>
          <w:szCs w:val="20"/>
        </w:rPr>
        <w:drawing>
          <wp:inline distT="0" distB="0" distL="0" distR="0" wp14:anchorId="522C4378" wp14:editId="072531FB">
            <wp:extent cx="508658" cy="437881"/>
            <wp:effectExtent l="19050" t="0" r="5692" b="0"/>
            <wp:docPr id="5"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00A21C6F">
        <w:rPr>
          <w:rFonts w:ascii="Times New Roman" w:hAnsi="Times New Roman" w:cs="Times New Roman"/>
          <w:b/>
          <w:bCs/>
          <w:sz w:val="28"/>
          <w:szCs w:val="28"/>
        </w:rPr>
        <w:t xml:space="preserve">                  </w:t>
      </w:r>
      <w:r w:rsidRPr="0080412D">
        <w:rPr>
          <w:rFonts w:ascii="Times New Roman" w:hAnsi="Times New Roman" w:cs="Times New Roman"/>
          <w:b/>
          <w:bCs/>
          <w:sz w:val="28"/>
          <w:szCs w:val="28"/>
        </w:rPr>
        <w:t>CASSELMAN</w:t>
      </w:r>
      <w:r w:rsidR="0023406D">
        <w:rPr>
          <w:rFonts w:ascii="Times New Roman" w:hAnsi="Times New Roman" w:cs="Times New Roman"/>
          <w:b/>
          <w:bCs/>
          <w:sz w:val="28"/>
          <w:szCs w:val="28"/>
        </w:rPr>
        <w:t xml:space="preserve"> PUBLIC LIBRARY</w:t>
      </w:r>
      <w:r w:rsidR="00A21C6F">
        <w:rPr>
          <w:rFonts w:ascii="Times New Roman" w:hAnsi="Times New Roman" w:cs="Times New Roman"/>
          <w:b/>
          <w:bCs/>
          <w:sz w:val="28"/>
          <w:szCs w:val="28"/>
        </w:rPr>
        <w:t xml:space="preserve">                 </w:t>
      </w:r>
      <w:r w:rsidRPr="009666AE">
        <w:rPr>
          <w:b/>
          <w:bCs/>
          <w:noProof/>
          <w:sz w:val="20"/>
          <w:szCs w:val="20"/>
        </w:rPr>
        <w:drawing>
          <wp:inline distT="0" distB="0" distL="0" distR="0" wp14:anchorId="38FB266D" wp14:editId="15FDFEF0">
            <wp:extent cx="380195" cy="444548"/>
            <wp:effectExtent l="19050" t="0" r="8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4777DDA6"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5C7F0BE9"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CASSELMAN, ON</w:t>
      </w:r>
    </w:p>
    <w:p w14:paraId="10F8C4FC" w14:textId="77777777" w:rsidR="00601A31" w:rsidRPr="00684024" w:rsidRDefault="00601A31" w:rsidP="00601A31">
      <w:pPr>
        <w:pStyle w:val="NoSpacing"/>
        <w:jc w:val="center"/>
        <w:rPr>
          <w:rStyle w:val="SubtleEmphasis"/>
          <w:b/>
          <w:sz w:val="16"/>
          <w:szCs w:val="16"/>
        </w:rPr>
      </w:pPr>
      <w:r w:rsidRPr="00684024">
        <w:rPr>
          <w:rStyle w:val="SubtleEmphasis"/>
          <w:b/>
          <w:sz w:val="16"/>
          <w:szCs w:val="16"/>
        </w:rPr>
        <w:t>K0A 1M0</w:t>
      </w:r>
    </w:p>
    <w:p w14:paraId="32A9BB22" w14:textId="547966F7" w:rsidR="00601A31" w:rsidRDefault="00601A31" w:rsidP="00601A31">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506FF503" w14:textId="7217416A" w:rsidR="00CB0D71" w:rsidRDefault="00CB0D71" w:rsidP="00601A31">
      <w:pPr>
        <w:pStyle w:val="NoSpacing"/>
        <w:jc w:val="center"/>
        <w:rPr>
          <w:rStyle w:val="SubtleEmphasis"/>
          <w:b/>
          <w:sz w:val="16"/>
          <w:szCs w:val="16"/>
        </w:rPr>
      </w:pPr>
    </w:p>
    <w:p w14:paraId="01356ABC" w14:textId="77777777" w:rsidR="00CB0D71" w:rsidRDefault="00CB0D71" w:rsidP="00601A31">
      <w:pPr>
        <w:pStyle w:val="NoSpacing"/>
        <w:jc w:val="center"/>
        <w:rPr>
          <w:rStyle w:val="SubtleEmphasis"/>
          <w:b/>
          <w:sz w:val="16"/>
          <w:szCs w:val="16"/>
        </w:rPr>
      </w:pPr>
    </w:p>
    <w:p w14:paraId="412BD2F2" w14:textId="77777777" w:rsidR="00CB0D71" w:rsidRDefault="00CB0D71" w:rsidP="00CB0D71">
      <w:pPr>
        <w:pBdr>
          <w:top w:val="single" w:sz="4" w:space="1" w:color="auto"/>
        </w:pBdr>
        <w:rPr>
          <w:rFonts w:ascii="Arial Narrow" w:hAnsi="Arial Narrow"/>
        </w:rPr>
      </w:pPr>
    </w:p>
    <w:tbl>
      <w:tblPr>
        <w:tblW w:w="9828" w:type="dxa"/>
        <w:tblLook w:val="04A0" w:firstRow="1" w:lastRow="0" w:firstColumn="1" w:lastColumn="0" w:noHBand="0" w:noVBand="1"/>
      </w:tblPr>
      <w:tblGrid>
        <w:gridCol w:w="1622"/>
        <w:gridCol w:w="3111"/>
        <w:gridCol w:w="2856"/>
        <w:gridCol w:w="2239"/>
      </w:tblGrid>
      <w:tr w:rsidR="00CB0D71" w:rsidRPr="00442EB1" w14:paraId="6A97E4A3" w14:textId="77777777" w:rsidTr="0060769B">
        <w:tc>
          <w:tcPr>
            <w:tcW w:w="1622" w:type="dxa"/>
          </w:tcPr>
          <w:p w14:paraId="7928CFA3" w14:textId="19D124D1"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Policy Type:</w:t>
            </w:r>
          </w:p>
        </w:tc>
        <w:tc>
          <w:tcPr>
            <w:tcW w:w="3111" w:type="dxa"/>
          </w:tcPr>
          <w:p w14:paraId="2DB29435" w14:textId="291E42DA" w:rsidR="00CB0D71" w:rsidRPr="00442EB1" w:rsidRDefault="00CB18DE" w:rsidP="005576A2">
            <w:pPr>
              <w:rPr>
                <w:rFonts w:ascii="Arial Narrow" w:hAnsi="Arial Narrow"/>
                <w:b/>
                <w:color w:val="000000" w:themeColor="text1"/>
              </w:rPr>
            </w:pPr>
            <w:proofErr w:type="spellStart"/>
            <w:r>
              <w:rPr>
                <w:rFonts w:ascii="Arial Narrow" w:hAnsi="Arial Narrow"/>
                <w:b/>
                <w:color w:val="000000" w:themeColor="text1"/>
              </w:rPr>
              <w:t>Operational</w:t>
            </w:r>
            <w:proofErr w:type="spellEnd"/>
          </w:p>
        </w:tc>
        <w:tc>
          <w:tcPr>
            <w:tcW w:w="2856" w:type="dxa"/>
          </w:tcPr>
          <w:p w14:paraId="36EC6FA0"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Number</w:t>
            </w:r>
            <w:proofErr w:type="spellEnd"/>
            <w:r w:rsidRPr="00442EB1">
              <w:rPr>
                <w:rFonts w:ascii="Arial Narrow" w:hAnsi="Arial Narrow"/>
                <w:color w:val="000000" w:themeColor="text1"/>
              </w:rPr>
              <w:t>:</w:t>
            </w:r>
          </w:p>
        </w:tc>
        <w:tc>
          <w:tcPr>
            <w:tcW w:w="2239" w:type="dxa"/>
          </w:tcPr>
          <w:p w14:paraId="278313B6" w14:textId="1918BB24" w:rsidR="00CB0D71" w:rsidRPr="00442EB1" w:rsidRDefault="00CB18DE" w:rsidP="005576A2">
            <w:pPr>
              <w:rPr>
                <w:rFonts w:ascii="Arial Narrow" w:hAnsi="Arial Narrow"/>
                <w:b/>
                <w:color w:val="000000" w:themeColor="text1"/>
              </w:rPr>
            </w:pPr>
            <w:r>
              <w:rPr>
                <w:rFonts w:ascii="Arial Narrow" w:hAnsi="Arial Narrow"/>
                <w:b/>
                <w:color w:val="000000" w:themeColor="text1"/>
              </w:rPr>
              <w:t>OP-</w:t>
            </w:r>
            <w:r w:rsidR="008925DD">
              <w:rPr>
                <w:rFonts w:ascii="Arial Narrow" w:hAnsi="Arial Narrow"/>
                <w:b/>
                <w:color w:val="000000" w:themeColor="text1"/>
              </w:rPr>
              <w:t>1</w:t>
            </w:r>
            <w:r w:rsidR="008E29A1">
              <w:rPr>
                <w:rFonts w:ascii="Arial Narrow" w:hAnsi="Arial Narrow"/>
                <w:b/>
                <w:color w:val="000000" w:themeColor="text1"/>
              </w:rPr>
              <w:t>9</w:t>
            </w:r>
          </w:p>
        </w:tc>
      </w:tr>
      <w:tr w:rsidR="00CB0D71" w:rsidRPr="00B710F8" w14:paraId="19CE5E6B" w14:textId="77777777" w:rsidTr="0060769B">
        <w:tc>
          <w:tcPr>
            <w:tcW w:w="1622" w:type="dxa"/>
          </w:tcPr>
          <w:p w14:paraId="602B31E8" w14:textId="77777777"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Policy </w:t>
            </w:r>
            <w:proofErr w:type="spellStart"/>
            <w:r w:rsidRPr="00442EB1">
              <w:rPr>
                <w:rFonts w:ascii="Arial Narrow" w:hAnsi="Arial Narrow"/>
                <w:color w:val="000000" w:themeColor="text1"/>
              </w:rPr>
              <w:t>Title</w:t>
            </w:r>
            <w:proofErr w:type="spellEnd"/>
            <w:r w:rsidRPr="00442EB1">
              <w:rPr>
                <w:rFonts w:ascii="Arial Narrow" w:hAnsi="Arial Narrow"/>
                <w:color w:val="000000" w:themeColor="text1"/>
              </w:rPr>
              <w:t>:</w:t>
            </w:r>
          </w:p>
        </w:tc>
        <w:tc>
          <w:tcPr>
            <w:tcW w:w="3111" w:type="dxa"/>
          </w:tcPr>
          <w:p w14:paraId="7426724F" w14:textId="03FDACFB" w:rsidR="00CB0D71" w:rsidRPr="004F1336" w:rsidRDefault="00FB23CD" w:rsidP="005576A2">
            <w:pPr>
              <w:rPr>
                <w:rFonts w:ascii="Arial Narrow" w:hAnsi="Arial Narrow"/>
                <w:bCs/>
                <w:color w:val="000000" w:themeColor="text1"/>
                <w:lang w:val="en-CA"/>
              </w:rPr>
            </w:pPr>
            <w:r>
              <w:rPr>
                <w:rFonts w:ascii="Arial Narrow" w:hAnsi="Arial Narrow"/>
                <w:bCs/>
                <w:color w:val="000000" w:themeColor="text1"/>
                <w:lang w:val="en-CA"/>
              </w:rPr>
              <w:t>The Library and Political Elections</w:t>
            </w:r>
          </w:p>
        </w:tc>
        <w:tc>
          <w:tcPr>
            <w:tcW w:w="2856" w:type="dxa"/>
          </w:tcPr>
          <w:p w14:paraId="01FC4986" w14:textId="2BD76285" w:rsidR="00CB0D71" w:rsidRPr="002C395E" w:rsidRDefault="00CB0D71" w:rsidP="005576A2">
            <w:pPr>
              <w:rPr>
                <w:rFonts w:ascii="Arial Narrow" w:hAnsi="Arial Narrow"/>
                <w:color w:val="000000" w:themeColor="text1"/>
                <w:lang w:val="en-CA"/>
              </w:rPr>
            </w:pPr>
            <w:r w:rsidRPr="002C395E">
              <w:rPr>
                <w:rFonts w:ascii="Arial Narrow" w:hAnsi="Arial Narrow"/>
                <w:color w:val="000000" w:themeColor="text1"/>
                <w:lang w:val="en-CA"/>
              </w:rPr>
              <w:t>Initial Policy Approval Date:</w:t>
            </w:r>
          </w:p>
        </w:tc>
        <w:tc>
          <w:tcPr>
            <w:tcW w:w="2239" w:type="dxa"/>
          </w:tcPr>
          <w:p w14:paraId="469D40DE" w14:textId="37C84A24" w:rsidR="00CB0D71" w:rsidRPr="002C395E" w:rsidRDefault="00CB0D71" w:rsidP="005576A2">
            <w:pPr>
              <w:rPr>
                <w:rFonts w:ascii="Arial Narrow" w:hAnsi="Arial Narrow"/>
                <w:b/>
                <w:color w:val="000000" w:themeColor="text1"/>
                <w:lang w:val="en-CA"/>
              </w:rPr>
            </w:pPr>
          </w:p>
        </w:tc>
      </w:tr>
      <w:tr w:rsidR="00CB0D71" w:rsidRPr="00442EB1" w14:paraId="44CB2282" w14:textId="77777777" w:rsidTr="0060769B">
        <w:tc>
          <w:tcPr>
            <w:tcW w:w="1622" w:type="dxa"/>
          </w:tcPr>
          <w:p w14:paraId="1D08EA37" w14:textId="77777777" w:rsidR="00CB0D71" w:rsidRPr="002C395E" w:rsidRDefault="00CB0D71" w:rsidP="005576A2">
            <w:pPr>
              <w:rPr>
                <w:rFonts w:ascii="Arial Narrow" w:hAnsi="Arial Narrow"/>
                <w:color w:val="000000" w:themeColor="text1"/>
                <w:lang w:val="en-CA"/>
              </w:rPr>
            </w:pPr>
          </w:p>
        </w:tc>
        <w:tc>
          <w:tcPr>
            <w:tcW w:w="3111" w:type="dxa"/>
          </w:tcPr>
          <w:p w14:paraId="7A0E146C" w14:textId="77777777" w:rsidR="00CB0D71" w:rsidRPr="002C395E" w:rsidRDefault="00CB0D71" w:rsidP="005576A2">
            <w:pPr>
              <w:rPr>
                <w:rFonts w:ascii="Arial Narrow" w:hAnsi="Arial Narrow"/>
                <w:color w:val="000000" w:themeColor="text1"/>
                <w:lang w:val="en-CA"/>
              </w:rPr>
            </w:pPr>
          </w:p>
        </w:tc>
        <w:tc>
          <w:tcPr>
            <w:tcW w:w="2856" w:type="dxa"/>
          </w:tcPr>
          <w:p w14:paraId="6DD714C7" w14:textId="077E2252" w:rsidR="00CB0D71" w:rsidRPr="00442EB1" w:rsidRDefault="00CB0D71" w:rsidP="005576A2">
            <w:pPr>
              <w:rPr>
                <w:rFonts w:ascii="Arial Narrow" w:hAnsi="Arial Narrow"/>
                <w:color w:val="000000" w:themeColor="text1"/>
              </w:rPr>
            </w:pPr>
            <w:r w:rsidRPr="00442EB1">
              <w:rPr>
                <w:rFonts w:ascii="Arial Narrow" w:hAnsi="Arial Narrow"/>
                <w:color w:val="000000" w:themeColor="text1"/>
              </w:rPr>
              <w:t xml:space="preserve">Last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roofErr w:type="spellStart"/>
            <w:r w:rsidRPr="00442EB1">
              <w:rPr>
                <w:rFonts w:ascii="Arial Narrow" w:hAnsi="Arial Narrow"/>
                <w:color w:val="000000" w:themeColor="text1"/>
              </w:rPr>
              <w:t>Revision</w:t>
            </w:r>
            <w:proofErr w:type="spellEnd"/>
            <w:r w:rsidRPr="00442EB1">
              <w:rPr>
                <w:rFonts w:ascii="Arial Narrow" w:hAnsi="Arial Narrow"/>
                <w:color w:val="000000" w:themeColor="text1"/>
              </w:rPr>
              <w:t xml:space="preserve"> Date:</w:t>
            </w:r>
          </w:p>
        </w:tc>
        <w:tc>
          <w:tcPr>
            <w:tcW w:w="2239" w:type="dxa"/>
          </w:tcPr>
          <w:p w14:paraId="6F44FDD7" w14:textId="7A863659" w:rsidR="00CB0D71" w:rsidRPr="00442EB1" w:rsidRDefault="00CB0D71" w:rsidP="005576A2">
            <w:pPr>
              <w:rPr>
                <w:rFonts w:ascii="Arial Narrow" w:hAnsi="Arial Narrow"/>
                <w:b/>
                <w:color w:val="000000" w:themeColor="text1"/>
              </w:rPr>
            </w:pPr>
          </w:p>
        </w:tc>
      </w:tr>
      <w:tr w:rsidR="00CB0D71" w:rsidRPr="00442EB1" w14:paraId="2A76BE57" w14:textId="77777777" w:rsidTr="0060769B">
        <w:tc>
          <w:tcPr>
            <w:tcW w:w="1622" w:type="dxa"/>
            <w:tcBorders>
              <w:bottom w:val="single" w:sz="4" w:space="0" w:color="auto"/>
            </w:tcBorders>
          </w:tcPr>
          <w:p w14:paraId="3FF7A361" w14:textId="77777777" w:rsidR="00CB0D71" w:rsidRPr="00442EB1" w:rsidRDefault="00CB0D71" w:rsidP="005576A2">
            <w:pPr>
              <w:rPr>
                <w:rFonts w:ascii="Arial Narrow" w:hAnsi="Arial Narrow"/>
                <w:color w:val="000000" w:themeColor="text1"/>
              </w:rPr>
            </w:pPr>
          </w:p>
        </w:tc>
        <w:tc>
          <w:tcPr>
            <w:tcW w:w="3111" w:type="dxa"/>
            <w:tcBorders>
              <w:bottom w:val="single" w:sz="4" w:space="0" w:color="auto"/>
            </w:tcBorders>
          </w:tcPr>
          <w:p w14:paraId="1A438506" w14:textId="77777777" w:rsidR="00CB0D71" w:rsidRPr="00442EB1" w:rsidRDefault="00CB0D71" w:rsidP="005576A2">
            <w:pPr>
              <w:rPr>
                <w:rFonts w:ascii="Arial Narrow" w:hAnsi="Arial Narrow"/>
                <w:color w:val="000000" w:themeColor="text1"/>
              </w:rPr>
            </w:pPr>
          </w:p>
        </w:tc>
        <w:tc>
          <w:tcPr>
            <w:tcW w:w="2856" w:type="dxa"/>
            <w:tcBorders>
              <w:bottom w:val="single" w:sz="4" w:space="0" w:color="auto"/>
            </w:tcBorders>
          </w:tcPr>
          <w:p w14:paraId="2B4B0F4D" w14:textId="0CF766B4" w:rsidR="00CB0D71" w:rsidRPr="00442EB1" w:rsidRDefault="00CB0D71" w:rsidP="005576A2">
            <w:pPr>
              <w:rPr>
                <w:rFonts w:ascii="Arial Narrow" w:hAnsi="Arial Narrow"/>
                <w:color w:val="000000" w:themeColor="text1"/>
              </w:rPr>
            </w:pPr>
            <w:proofErr w:type="spellStart"/>
            <w:r w:rsidRPr="00442EB1">
              <w:rPr>
                <w:rFonts w:ascii="Arial Narrow" w:hAnsi="Arial Narrow"/>
                <w:color w:val="000000" w:themeColor="text1"/>
              </w:rPr>
              <w:t>Year</w:t>
            </w:r>
            <w:proofErr w:type="spellEnd"/>
            <w:r w:rsidRPr="00442EB1">
              <w:rPr>
                <w:rFonts w:ascii="Arial Narrow" w:hAnsi="Arial Narrow"/>
                <w:color w:val="000000" w:themeColor="text1"/>
              </w:rPr>
              <w:t xml:space="preserve"> of </w:t>
            </w:r>
            <w:proofErr w:type="spellStart"/>
            <w:r w:rsidRPr="00442EB1">
              <w:rPr>
                <w:rFonts w:ascii="Arial Narrow" w:hAnsi="Arial Narrow"/>
                <w:color w:val="000000" w:themeColor="text1"/>
              </w:rPr>
              <w:t>Next</w:t>
            </w:r>
            <w:proofErr w:type="spellEnd"/>
            <w:r w:rsidRPr="00442EB1">
              <w:rPr>
                <w:rFonts w:ascii="Arial Narrow" w:hAnsi="Arial Narrow"/>
                <w:color w:val="000000" w:themeColor="text1"/>
              </w:rPr>
              <w:t xml:space="preserve"> </w:t>
            </w:r>
            <w:proofErr w:type="spellStart"/>
            <w:r w:rsidRPr="00442EB1">
              <w:rPr>
                <w:rFonts w:ascii="Arial Narrow" w:hAnsi="Arial Narrow"/>
                <w:color w:val="000000" w:themeColor="text1"/>
              </w:rPr>
              <w:t>Review</w:t>
            </w:r>
            <w:proofErr w:type="spellEnd"/>
            <w:r w:rsidRPr="00442EB1">
              <w:rPr>
                <w:rFonts w:ascii="Arial Narrow" w:hAnsi="Arial Narrow"/>
                <w:color w:val="000000" w:themeColor="text1"/>
              </w:rPr>
              <w:t>:</w:t>
            </w:r>
          </w:p>
        </w:tc>
        <w:tc>
          <w:tcPr>
            <w:tcW w:w="2239" w:type="dxa"/>
            <w:tcBorders>
              <w:bottom w:val="single" w:sz="4" w:space="0" w:color="auto"/>
            </w:tcBorders>
          </w:tcPr>
          <w:p w14:paraId="7996D503" w14:textId="4A3F3941" w:rsidR="00CB0D71" w:rsidRPr="00442EB1" w:rsidRDefault="00CB0D71" w:rsidP="005576A2">
            <w:pPr>
              <w:rPr>
                <w:rFonts w:ascii="Arial Narrow" w:hAnsi="Arial Narrow"/>
                <w:b/>
                <w:color w:val="000000" w:themeColor="text1"/>
              </w:rPr>
            </w:pPr>
          </w:p>
        </w:tc>
      </w:tr>
    </w:tbl>
    <w:p w14:paraId="4CD07DF8" w14:textId="77777777" w:rsidR="00B157B3" w:rsidRDefault="00B157B3" w:rsidP="00B157B3">
      <w:pPr>
        <w:tabs>
          <w:tab w:val="left" w:pos="2160"/>
          <w:tab w:val="left" w:pos="2880"/>
          <w:tab w:val="left" w:pos="3600"/>
        </w:tabs>
        <w:autoSpaceDE w:val="0"/>
        <w:autoSpaceDN w:val="0"/>
        <w:adjustRightInd w:val="0"/>
        <w:rPr>
          <w:rFonts w:ascii="Arial Narrow" w:hAnsi="Arial Narrow"/>
          <w:sz w:val="20"/>
        </w:rPr>
      </w:pPr>
    </w:p>
    <w:p w14:paraId="1EC8E9D0" w14:textId="35E1CA1D" w:rsidR="008E29A1" w:rsidRPr="00FB23CD" w:rsidRDefault="008E29A1" w:rsidP="008E29A1">
      <w:pPr>
        <w:tabs>
          <w:tab w:val="left" w:pos="360"/>
        </w:tabs>
        <w:autoSpaceDE w:val="0"/>
        <w:autoSpaceDN w:val="0"/>
        <w:adjustRightInd w:val="0"/>
        <w:rPr>
          <w:rFonts w:ascii="Arial Narrow" w:hAnsi="Arial Narrow" w:cs="TimesNewRoman"/>
          <w:b/>
          <w:lang w:val="en-CA"/>
        </w:rPr>
      </w:pPr>
      <w:r w:rsidRPr="00FB23CD">
        <w:rPr>
          <w:rFonts w:ascii="Arial Narrow" w:hAnsi="Arial Narrow" w:cs="TimesNewRoman"/>
          <w:b/>
          <w:lang w:val="en-CA"/>
        </w:rPr>
        <w:t>Section 1: Scope and Legal Framework</w:t>
      </w:r>
    </w:p>
    <w:p w14:paraId="1CBE9978" w14:textId="3CFA3B3F" w:rsidR="008E29A1" w:rsidRPr="003C2ED3" w:rsidRDefault="008E29A1" w:rsidP="008E29A1">
      <w:pPr>
        <w:pStyle w:val="Body"/>
        <w:tabs>
          <w:tab w:val="left" w:pos="360"/>
        </w:tabs>
        <w:rPr>
          <w:rFonts w:ascii="Arial Narrow" w:eastAsia="Calibri" w:hAnsi="Arial Narrow" w:cstheme="minorHAnsi"/>
          <w:sz w:val="20"/>
          <w:szCs w:val="20"/>
        </w:rPr>
      </w:pPr>
      <w:r w:rsidRPr="003C2ED3">
        <w:rPr>
          <w:rFonts w:ascii="Arial Narrow" w:hAnsi="Arial Narrow" w:cstheme="minorHAnsi"/>
          <w:sz w:val="20"/>
          <w:szCs w:val="20"/>
        </w:rPr>
        <w:t xml:space="preserve">The Library must act and </w:t>
      </w:r>
      <w:proofErr w:type="spellStart"/>
      <w:r w:rsidRPr="003C2ED3">
        <w:rPr>
          <w:rFonts w:ascii="Arial Narrow" w:hAnsi="Arial Narrow" w:cstheme="minorHAnsi"/>
          <w:sz w:val="20"/>
          <w:szCs w:val="20"/>
        </w:rPr>
        <w:t>appear</w:t>
      </w:r>
      <w:proofErr w:type="spellEnd"/>
      <w:r w:rsidRPr="003C2ED3">
        <w:rPr>
          <w:rFonts w:ascii="Arial Narrow" w:hAnsi="Arial Narrow" w:cstheme="minorHAnsi"/>
          <w:sz w:val="20"/>
          <w:szCs w:val="20"/>
        </w:rPr>
        <w:t xml:space="preserve"> to act in a non-partisan </w:t>
      </w:r>
      <w:proofErr w:type="spellStart"/>
      <w:r w:rsidRPr="003C2ED3">
        <w:rPr>
          <w:rFonts w:ascii="Arial Narrow" w:hAnsi="Arial Narrow" w:cstheme="minorHAnsi"/>
          <w:sz w:val="20"/>
          <w:szCs w:val="20"/>
        </w:rPr>
        <w:t>way</w:t>
      </w:r>
      <w:proofErr w:type="spellEnd"/>
      <w:r w:rsidRPr="003C2ED3">
        <w:rPr>
          <w:rFonts w:ascii="Arial Narrow" w:hAnsi="Arial Narrow" w:cstheme="minorHAnsi"/>
          <w:sz w:val="20"/>
          <w:szCs w:val="20"/>
        </w:rPr>
        <w:t xml:space="preserve"> at all times but </w:t>
      </w:r>
      <w:proofErr w:type="spellStart"/>
      <w:r w:rsidRPr="003C2ED3">
        <w:rPr>
          <w:rFonts w:ascii="Arial Narrow" w:hAnsi="Arial Narrow" w:cstheme="minorHAnsi"/>
          <w:sz w:val="20"/>
          <w:szCs w:val="20"/>
        </w:rPr>
        <w:t>especially</w:t>
      </w:r>
      <w:proofErr w:type="spellEnd"/>
      <w:r w:rsidRPr="003C2ED3">
        <w:rPr>
          <w:rFonts w:ascii="Arial Narrow" w:hAnsi="Arial Narrow" w:cstheme="minorHAnsi"/>
          <w:sz w:val="20"/>
          <w:szCs w:val="20"/>
        </w:rPr>
        <w:t xml:space="preserve"> </w:t>
      </w:r>
      <w:proofErr w:type="spellStart"/>
      <w:r w:rsidRPr="003C2ED3">
        <w:rPr>
          <w:rFonts w:ascii="Arial Narrow" w:hAnsi="Arial Narrow" w:cstheme="minorHAnsi"/>
          <w:sz w:val="20"/>
          <w:szCs w:val="20"/>
        </w:rPr>
        <w:t>during</w:t>
      </w:r>
      <w:proofErr w:type="spellEnd"/>
      <w:r w:rsidRPr="003C2ED3">
        <w:rPr>
          <w:rFonts w:ascii="Arial Narrow" w:hAnsi="Arial Narrow" w:cstheme="minorHAnsi"/>
          <w:sz w:val="20"/>
          <w:szCs w:val="20"/>
        </w:rPr>
        <w:t xml:space="preserve"> </w:t>
      </w:r>
      <w:proofErr w:type="spellStart"/>
      <w:r w:rsidRPr="003C2ED3">
        <w:rPr>
          <w:rFonts w:ascii="Arial Narrow" w:hAnsi="Arial Narrow" w:cstheme="minorHAnsi"/>
          <w:sz w:val="20"/>
          <w:szCs w:val="20"/>
        </w:rPr>
        <w:t>elections</w:t>
      </w:r>
      <w:proofErr w:type="spellEnd"/>
      <w:r w:rsidRPr="003C2ED3">
        <w:rPr>
          <w:rFonts w:ascii="Arial Narrow" w:hAnsi="Arial Narrow" w:cstheme="minorHAnsi"/>
          <w:sz w:val="20"/>
          <w:szCs w:val="20"/>
        </w:rPr>
        <w:t xml:space="preserve"> </w:t>
      </w:r>
      <w:proofErr w:type="spellStart"/>
      <w:r w:rsidRPr="003C2ED3">
        <w:rPr>
          <w:rFonts w:ascii="Arial Narrow" w:hAnsi="Arial Narrow" w:cstheme="minorHAnsi"/>
          <w:sz w:val="20"/>
          <w:szCs w:val="20"/>
        </w:rPr>
        <w:t>while</w:t>
      </w:r>
      <w:proofErr w:type="spellEnd"/>
      <w:r w:rsidRPr="003C2ED3">
        <w:rPr>
          <w:rFonts w:ascii="Arial Narrow" w:hAnsi="Arial Narrow" w:cstheme="minorHAnsi"/>
          <w:sz w:val="20"/>
          <w:szCs w:val="20"/>
        </w:rPr>
        <w:t xml:space="preserve"> </w:t>
      </w:r>
      <w:proofErr w:type="spellStart"/>
      <w:r w:rsidRPr="003C2ED3">
        <w:rPr>
          <w:rFonts w:ascii="Arial Narrow" w:hAnsi="Arial Narrow" w:cstheme="minorHAnsi"/>
          <w:sz w:val="20"/>
          <w:szCs w:val="20"/>
        </w:rPr>
        <w:t>supporting</w:t>
      </w:r>
      <w:proofErr w:type="spellEnd"/>
      <w:r w:rsidRPr="003C2ED3">
        <w:rPr>
          <w:rFonts w:ascii="Arial Narrow" w:hAnsi="Arial Narrow" w:cstheme="minorHAnsi"/>
          <w:sz w:val="20"/>
          <w:szCs w:val="20"/>
        </w:rPr>
        <w:t xml:space="preserve"> the </w:t>
      </w:r>
      <w:proofErr w:type="spellStart"/>
      <w:r w:rsidRPr="003C2ED3">
        <w:rPr>
          <w:rFonts w:ascii="Arial Narrow" w:hAnsi="Arial Narrow" w:cstheme="minorHAnsi"/>
          <w:sz w:val="20"/>
          <w:szCs w:val="20"/>
        </w:rPr>
        <w:t>democratic</w:t>
      </w:r>
      <w:proofErr w:type="spellEnd"/>
      <w:r w:rsidRPr="003C2ED3">
        <w:rPr>
          <w:rFonts w:ascii="Arial Narrow" w:hAnsi="Arial Narrow" w:cstheme="minorHAnsi"/>
          <w:sz w:val="20"/>
          <w:szCs w:val="20"/>
        </w:rPr>
        <w:t xml:space="preserve"> </w:t>
      </w:r>
      <w:proofErr w:type="spellStart"/>
      <w:r w:rsidRPr="003C2ED3">
        <w:rPr>
          <w:rFonts w:ascii="Arial Narrow" w:hAnsi="Arial Narrow" w:cstheme="minorHAnsi"/>
          <w:sz w:val="20"/>
          <w:szCs w:val="20"/>
        </w:rPr>
        <w:t>process</w:t>
      </w:r>
      <w:proofErr w:type="spellEnd"/>
      <w:r w:rsidRPr="003C2ED3">
        <w:rPr>
          <w:rFonts w:ascii="Arial Narrow" w:hAnsi="Arial Narrow" w:cstheme="minorHAnsi"/>
          <w:sz w:val="20"/>
          <w:szCs w:val="20"/>
        </w:rPr>
        <w:t xml:space="preserve">, </w:t>
      </w:r>
      <w:proofErr w:type="spellStart"/>
      <w:r w:rsidRPr="003C2ED3">
        <w:rPr>
          <w:rFonts w:ascii="Arial Narrow" w:hAnsi="Arial Narrow" w:cstheme="minorHAnsi"/>
          <w:sz w:val="20"/>
          <w:szCs w:val="20"/>
        </w:rPr>
        <w:t>freedom</w:t>
      </w:r>
      <w:proofErr w:type="spellEnd"/>
      <w:r w:rsidRPr="003C2ED3">
        <w:rPr>
          <w:rFonts w:ascii="Arial Narrow" w:hAnsi="Arial Narrow" w:cstheme="minorHAnsi"/>
          <w:sz w:val="20"/>
          <w:szCs w:val="20"/>
        </w:rPr>
        <w:t xml:space="preserve"> of </w:t>
      </w:r>
      <w:proofErr w:type="spellStart"/>
      <w:r w:rsidRPr="003C2ED3">
        <w:rPr>
          <w:rFonts w:ascii="Arial Narrow" w:hAnsi="Arial Narrow" w:cstheme="minorHAnsi"/>
          <w:sz w:val="20"/>
          <w:szCs w:val="20"/>
        </w:rPr>
        <w:t>expression</w:t>
      </w:r>
      <w:proofErr w:type="spellEnd"/>
      <w:r w:rsidRPr="003C2ED3">
        <w:rPr>
          <w:rFonts w:ascii="Arial Narrow" w:hAnsi="Arial Narrow" w:cstheme="minorHAnsi"/>
          <w:sz w:val="20"/>
          <w:szCs w:val="20"/>
        </w:rPr>
        <w:t xml:space="preserve"> and </w:t>
      </w:r>
      <w:proofErr w:type="spellStart"/>
      <w:r w:rsidRPr="003C2ED3">
        <w:rPr>
          <w:rFonts w:ascii="Arial Narrow" w:hAnsi="Arial Narrow" w:cstheme="minorHAnsi"/>
          <w:sz w:val="20"/>
          <w:szCs w:val="20"/>
        </w:rPr>
        <w:t>informed</w:t>
      </w:r>
      <w:proofErr w:type="spellEnd"/>
      <w:r w:rsidRPr="003C2ED3">
        <w:rPr>
          <w:rFonts w:ascii="Arial Narrow" w:hAnsi="Arial Narrow" w:cstheme="minorHAnsi"/>
          <w:sz w:val="20"/>
          <w:szCs w:val="20"/>
        </w:rPr>
        <w:t xml:space="preserve"> </w:t>
      </w:r>
      <w:proofErr w:type="spellStart"/>
      <w:r w:rsidRPr="003C2ED3">
        <w:rPr>
          <w:rFonts w:ascii="Arial Narrow" w:hAnsi="Arial Narrow" w:cstheme="minorHAnsi"/>
          <w:sz w:val="20"/>
          <w:szCs w:val="20"/>
        </w:rPr>
        <w:t>discussion</w:t>
      </w:r>
      <w:proofErr w:type="spellEnd"/>
      <w:r w:rsidRPr="003C2ED3">
        <w:rPr>
          <w:rFonts w:ascii="Arial Narrow" w:hAnsi="Arial Narrow" w:cstheme="minorHAnsi"/>
          <w:sz w:val="20"/>
          <w:szCs w:val="20"/>
        </w:rPr>
        <w:t xml:space="preserve"> on </w:t>
      </w:r>
      <w:proofErr w:type="spellStart"/>
      <w:r w:rsidRPr="003C2ED3">
        <w:rPr>
          <w:rFonts w:ascii="Arial Narrow" w:hAnsi="Arial Narrow" w:cstheme="minorHAnsi"/>
          <w:sz w:val="20"/>
          <w:szCs w:val="20"/>
        </w:rPr>
        <w:t>political</w:t>
      </w:r>
      <w:proofErr w:type="spellEnd"/>
      <w:r w:rsidRPr="003C2ED3">
        <w:rPr>
          <w:rFonts w:ascii="Arial Narrow" w:hAnsi="Arial Narrow" w:cstheme="minorHAnsi"/>
          <w:sz w:val="20"/>
          <w:szCs w:val="20"/>
        </w:rPr>
        <w:t xml:space="preserve"> </w:t>
      </w:r>
      <w:proofErr w:type="spellStart"/>
      <w:r w:rsidRPr="003C2ED3">
        <w:rPr>
          <w:rFonts w:ascii="Arial Narrow" w:hAnsi="Arial Narrow" w:cstheme="minorHAnsi"/>
          <w:sz w:val="20"/>
          <w:szCs w:val="20"/>
        </w:rPr>
        <w:t>issues</w:t>
      </w:r>
      <w:proofErr w:type="spellEnd"/>
      <w:r w:rsidRPr="003C2ED3">
        <w:rPr>
          <w:rFonts w:ascii="Arial Narrow" w:hAnsi="Arial Narrow" w:cstheme="minorHAnsi"/>
          <w:sz w:val="20"/>
          <w:szCs w:val="20"/>
        </w:rPr>
        <w:t xml:space="preserve">. The </w:t>
      </w:r>
      <w:proofErr w:type="spellStart"/>
      <w:r w:rsidRPr="003C2ED3">
        <w:rPr>
          <w:rFonts w:ascii="Arial Narrow" w:hAnsi="Arial Narrow" w:cstheme="minorHAnsi"/>
          <w:sz w:val="20"/>
          <w:szCs w:val="20"/>
        </w:rPr>
        <w:t>library</w:t>
      </w:r>
      <w:proofErr w:type="spellEnd"/>
      <w:r w:rsidRPr="003C2ED3">
        <w:rPr>
          <w:rFonts w:ascii="Arial Narrow" w:hAnsi="Arial Narrow" w:cstheme="minorHAnsi"/>
          <w:sz w:val="20"/>
          <w:szCs w:val="20"/>
        </w:rPr>
        <w:t xml:space="preserve"> must </w:t>
      </w:r>
      <w:proofErr w:type="spellStart"/>
      <w:r w:rsidRPr="003C2ED3">
        <w:rPr>
          <w:rFonts w:ascii="Arial Narrow" w:hAnsi="Arial Narrow" w:cstheme="minorHAnsi"/>
          <w:sz w:val="20"/>
          <w:szCs w:val="20"/>
        </w:rPr>
        <w:t>comply</w:t>
      </w:r>
      <w:proofErr w:type="spellEnd"/>
      <w:r w:rsidRPr="003C2ED3">
        <w:rPr>
          <w:rFonts w:ascii="Arial Narrow" w:hAnsi="Arial Narrow" w:cstheme="minorHAnsi"/>
          <w:sz w:val="20"/>
          <w:szCs w:val="20"/>
        </w:rPr>
        <w:t xml:space="preserve"> with </w:t>
      </w:r>
      <w:proofErr w:type="spellStart"/>
      <w:r w:rsidRPr="003C2ED3">
        <w:rPr>
          <w:rFonts w:ascii="Arial Narrow" w:hAnsi="Arial Narrow" w:cstheme="minorHAnsi"/>
          <w:sz w:val="20"/>
          <w:szCs w:val="20"/>
        </w:rPr>
        <w:t>legislation</w:t>
      </w:r>
      <w:proofErr w:type="spellEnd"/>
      <w:r w:rsidRPr="003C2ED3">
        <w:rPr>
          <w:rFonts w:ascii="Arial Narrow" w:hAnsi="Arial Narrow" w:cstheme="minorHAnsi"/>
          <w:sz w:val="20"/>
          <w:szCs w:val="20"/>
        </w:rPr>
        <w:t xml:space="preserve"> </w:t>
      </w:r>
      <w:proofErr w:type="spellStart"/>
      <w:r w:rsidRPr="003C2ED3">
        <w:rPr>
          <w:rFonts w:ascii="Arial Narrow" w:hAnsi="Arial Narrow" w:cstheme="minorHAnsi"/>
          <w:sz w:val="20"/>
          <w:szCs w:val="20"/>
        </w:rPr>
        <w:t>related</w:t>
      </w:r>
      <w:proofErr w:type="spellEnd"/>
      <w:r w:rsidRPr="003C2ED3">
        <w:rPr>
          <w:rFonts w:ascii="Arial Narrow" w:hAnsi="Arial Narrow" w:cstheme="minorHAnsi"/>
          <w:sz w:val="20"/>
          <w:szCs w:val="20"/>
        </w:rPr>
        <w:t xml:space="preserve"> to </w:t>
      </w:r>
      <w:proofErr w:type="spellStart"/>
      <w:r w:rsidRPr="003C2ED3">
        <w:rPr>
          <w:rFonts w:ascii="Arial Narrow" w:hAnsi="Arial Narrow" w:cstheme="minorHAnsi"/>
          <w:sz w:val="20"/>
          <w:szCs w:val="20"/>
        </w:rPr>
        <w:t>elections</w:t>
      </w:r>
      <w:proofErr w:type="spellEnd"/>
      <w:r w:rsidRPr="003C2ED3">
        <w:rPr>
          <w:rFonts w:ascii="Arial Narrow" w:hAnsi="Arial Narrow" w:cstheme="minorHAnsi"/>
          <w:sz w:val="20"/>
          <w:szCs w:val="20"/>
        </w:rPr>
        <w:t xml:space="preserve">. </w:t>
      </w:r>
      <w:r w:rsidRPr="003C2ED3">
        <w:rPr>
          <w:rFonts w:ascii="Arial Narrow" w:eastAsia="Calibri" w:hAnsi="Arial Narrow" w:cstheme="minorHAnsi"/>
          <w:sz w:val="20"/>
          <w:szCs w:val="20"/>
          <w:lang w:val="en-US"/>
        </w:rPr>
        <w:t xml:space="preserve">These regulations are included in the </w:t>
      </w:r>
      <w:r w:rsidRPr="00DC7AB7">
        <w:rPr>
          <w:rFonts w:ascii="Arial Narrow" w:eastAsia="Calibri" w:hAnsi="Arial Narrow" w:cstheme="minorHAnsi"/>
          <w:i/>
          <w:iCs/>
          <w:sz w:val="20"/>
          <w:szCs w:val="20"/>
          <w:lang w:val="en-CA"/>
        </w:rPr>
        <w:t>Municipal Elections Act, 1996</w:t>
      </w:r>
      <w:r w:rsidRPr="003C2ED3">
        <w:rPr>
          <w:rFonts w:ascii="Arial Narrow" w:eastAsia="Calibri" w:hAnsi="Arial Narrow" w:cstheme="minorHAnsi"/>
          <w:sz w:val="20"/>
          <w:szCs w:val="20"/>
          <w:lang w:val="en-US"/>
        </w:rPr>
        <w:t xml:space="preserve"> as amended by Bill 181, the </w:t>
      </w:r>
      <w:r w:rsidRPr="003C2ED3">
        <w:rPr>
          <w:rFonts w:ascii="Arial Narrow" w:eastAsia="Calibri" w:hAnsi="Arial Narrow" w:cstheme="minorHAnsi"/>
          <w:i/>
          <w:iCs/>
          <w:sz w:val="20"/>
          <w:szCs w:val="20"/>
          <w:lang w:val="en-US"/>
        </w:rPr>
        <w:t>Municipal Elections Modernization Act, 2016</w:t>
      </w:r>
      <w:r w:rsidRPr="003C2ED3">
        <w:rPr>
          <w:rFonts w:ascii="Arial Narrow" w:eastAsia="Calibri" w:hAnsi="Arial Narrow" w:cstheme="minorHAnsi"/>
          <w:sz w:val="20"/>
          <w:szCs w:val="20"/>
          <w:lang w:val="en-US"/>
        </w:rPr>
        <w:t xml:space="preserve">.  Specifically, Clause 88.18 </w:t>
      </w:r>
      <w:r w:rsidRPr="003C2ED3">
        <w:rPr>
          <w:rFonts w:ascii="Arial Narrow" w:eastAsia="Calibri" w:hAnsi="Arial Narrow" w:cstheme="minorHAnsi"/>
          <w:i/>
          <w:iCs/>
          <w:sz w:val="20"/>
          <w:szCs w:val="20"/>
          <w:lang w:val="en-US"/>
        </w:rPr>
        <w:t>Use of municipal</w:t>
      </w:r>
      <w:r w:rsidR="00136D29">
        <w:rPr>
          <w:rFonts w:ascii="Arial Narrow" w:eastAsia="Calibri" w:hAnsi="Arial Narrow" w:cstheme="minorHAnsi"/>
          <w:i/>
          <w:iCs/>
          <w:sz w:val="20"/>
          <w:szCs w:val="20"/>
          <w:lang w:val="en-US"/>
        </w:rPr>
        <w:t xml:space="preserve"> or</w:t>
      </w:r>
      <w:r w:rsidRPr="003C2ED3">
        <w:rPr>
          <w:rFonts w:ascii="Arial Narrow" w:eastAsia="Calibri" w:hAnsi="Arial Narrow" w:cstheme="minorHAnsi"/>
          <w:i/>
          <w:iCs/>
          <w:sz w:val="20"/>
          <w:szCs w:val="20"/>
          <w:lang w:val="en-US"/>
        </w:rPr>
        <w:t xml:space="preserve"> board resources</w:t>
      </w:r>
      <w:r w:rsidRPr="003C2ED3">
        <w:rPr>
          <w:rFonts w:ascii="Arial Narrow" w:eastAsia="Calibri" w:hAnsi="Arial Narrow" w:cstheme="minorHAnsi"/>
          <w:sz w:val="20"/>
          <w:szCs w:val="20"/>
          <w:lang w:val="en-US"/>
        </w:rPr>
        <w:t xml:space="preserve"> states: </w:t>
      </w:r>
    </w:p>
    <w:p w14:paraId="7705E774" w14:textId="5747C920" w:rsidR="008E29A1" w:rsidRPr="00FB23CD" w:rsidRDefault="008E29A1" w:rsidP="00FB23CD">
      <w:pPr>
        <w:pStyle w:val="Quote"/>
        <w:spacing w:before="0" w:after="0"/>
        <w:jc w:val="left"/>
        <w:rPr>
          <w:rFonts w:ascii="Arial Narrow" w:eastAsia="Calibri" w:hAnsi="Arial Narrow" w:cstheme="minorHAnsi"/>
          <w:color w:val="000000" w:themeColor="text1"/>
          <w:sz w:val="20"/>
          <w:szCs w:val="20"/>
        </w:rPr>
      </w:pPr>
      <w:r w:rsidRPr="003C2ED3">
        <w:rPr>
          <w:rFonts w:ascii="Arial Narrow" w:eastAsia="Calibri" w:hAnsi="Arial Narrow" w:cstheme="minorHAnsi"/>
          <w:color w:val="000000" w:themeColor="text1"/>
          <w:sz w:val="20"/>
          <w:szCs w:val="20"/>
        </w:rPr>
        <w:t>Before May 1 in the year of a regular election, municipalities and local boards shall establish rules and procedures with respect to the use of municipal or board resources, as the case may be, during the election campaign period.</w:t>
      </w:r>
      <w:r w:rsidR="00FB23CD">
        <w:rPr>
          <w:rFonts w:ascii="Arial Narrow" w:eastAsia="Calibri" w:hAnsi="Arial Narrow" w:cstheme="minorHAnsi"/>
          <w:color w:val="000000" w:themeColor="text1"/>
          <w:sz w:val="20"/>
          <w:szCs w:val="20"/>
        </w:rPr>
        <w:br/>
      </w:r>
    </w:p>
    <w:p w14:paraId="1CEEBC8C" w14:textId="016C07AF" w:rsidR="008E29A1" w:rsidRPr="00FB23CD" w:rsidRDefault="008E29A1" w:rsidP="008E29A1">
      <w:pPr>
        <w:tabs>
          <w:tab w:val="left" w:pos="360"/>
        </w:tabs>
        <w:autoSpaceDE w:val="0"/>
        <w:autoSpaceDN w:val="0"/>
        <w:adjustRightInd w:val="0"/>
        <w:rPr>
          <w:rFonts w:ascii="Arial Narrow" w:hAnsi="Arial Narrow" w:cstheme="minorHAnsi"/>
          <w:b/>
          <w:sz w:val="20"/>
          <w:lang w:val="en-CA"/>
        </w:rPr>
      </w:pPr>
      <w:r w:rsidRPr="008E29A1">
        <w:rPr>
          <w:rFonts w:ascii="Arial Narrow" w:hAnsi="Arial Narrow" w:cstheme="minorHAnsi"/>
          <w:sz w:val="20"/>
          <w:lang w:val="en-CA"/>
        </w:rPr>
        <w:t>This policy applies to Board members, employees and volunteers of the library in their dealings with candidates and political parties and the use of library resources during the campaign periods for municipal elections but these rules and procedures will also be used for provincial and federal elections</w:t>
      </w:r>
      <w:r w:rsidRPr="008E29A1">
        <w:rPr>
          <w:rFonts w:ascii="Arial Narrow" w:hAnsi="Arial Narrow" w:cstheme="minorHAnsi"/>
          <w:b/>
          <w:sz w:val="20"/>
          <w:lang w:val="en-CA"/>
        </w:rPr>
        <w:t>.</w:t>
      </w:r>
      <w:r w:rsidRPr="008E29A1">
        <w:rPr>
          <w:rFonts w:ascii="Arial Narrow" w:hAnsi="Arial Narrow" w:cstheme="minorHAnsi"/>
          <w:b/>
          <w:sz w:val="20"/>
          <w:vertAlign w:val="superscript"/>
          <w:lang w:val="en-CA"/>
        </w:rPr>
        <w:t xml:space="preserve"> </w:t>
      </w:r>
      <w:r w:rsidR="00FB23CD">
        <w:rPr>
          <w:rFonts w:ascii="Arial Narrow" w:hAnsi="Arial Narrow" w:cstheme="minorHAnsi"/>
          <w:b/>
          <w:sz w:val="20"/>
          <w:lang w:val="en-CA"/>
        </w:rPr>
        <w:br/>
      </w:r>
    </w:p>
    <w:p w14:paraId="34A38D2E" w14:textId="286F6279" w:rsidR="008E29A1" w:rsidRPr="00FB23CD" w:rsidRDefault="008E29A1" w:rsidP="008E29A1">
      <w:pPr>
        <w:tabs>
          <w:tab w:val="left" w:pos="360"/>
        </w:tabs>
        <w:autoSpaceDE w:val="0"/>
        <w:autoSpaceDN w:val="0"/>
        <w:adjustRightInd w:val="0"/>
        <w:rPr>
          <w:rFonts w:ascii="Arial Narrow" w:hAnsi="Arial Narrow" w:cs="TimesNewRoman"/>
          <w:b/>
          <w:lang w:val="en-CA"/>
        </w:rPr>
      </w:pPr>
      <w:r w:rsidRPr="00FB23CD">
        <w:rPr>
          <w:rFonts w:ascii="Arial Narrow" w:hAnsi="Arial Narrow" w:cs="TimesNewRoman"/>
          <w:b/>
          <w:lang w:val="en-CA"/>
        </w:rPr>
        <w:t>Section 2 Campaign Contributions</w:t>
      </w:r>
    </w:p>
    <w:p w14:paraId="016BE8A5" w14:textId="77777777" w:rsidR="008E29A1" w:rsidRPr="008E29A1" w:rsidRDefault="008E29A1" w:rsidP="008E29A1">
      <w:pPr>
        <w:widowControl w:val="0"/>
        <w:numPr>
          <w:ilvl w:val="0"/>
          <w:numId w:val="46"/>
        </w:numPr>
        <w:tabs>
          <w:tab w:val="left" w:pos="360"/>
        </w:tabs>
        <w:autoSpaceDE w:val="0"/>
        <w:autoSpaceDN w:val="0"/>
        <w:adjustRightInd w:val="0"/>
        <w:spacing w:after="0" w:line="240" w:lineRule="auto"/>
        <w:ind w:left="360"/>
        <w:rPr>
          <w:rFonts w:ascii="Arial Narrow" w:hAnsi="Arial Narrow" w:cs="TimesNewRoman"/>
          <w:sz w:val="20"/>
          <w:lang w:val="en-CA"/>
        </w:rPr>
      </w:pPr>
      <w:r w:rsidRPr="008E29A1">
        <w:rPr>
          <w:rFonts w:ascii="Arial Narrow" w:hAnsi="Arial Narrow" w:cs="TimesNewRoman"/>
          <w:sz w:val="20"/>
          <w:lang w:val="en-CA"/>
        </w:rPr>
        <w:t xml:space="preserve">In accordance with the </w:t>
      </w:r>
      <w:r w:rsidRPr="008E29A1">
        <w:rPr>
          <w:rFonts w:ascii="Arial Narrow" w:hAnsi="Arial Narrow" w:cs="TimesNewRoman"/>
          <w:i/>
          <w:sz w:val="20"/>
          <w:lang w:val="en-CA"/>
        </w:rPr>
        <w:t>Municipal Elections Act,</w:t>
      </w:r>
      <w:r w:rsidRPr="008E29A1">
        <w:rPr>
          <w:rFonts w:ascii="Arial Narrow" w:hAnsi="Arial Narrow" w:cs="TimesNewRoman"/>
          <w:sz w:val="20"/>
          <w:lang w:val="en-CA"/>
        </w:rPr>
        <w:t xml:space="preserve"> Section 70(4), the </w:t>
      </w:r>
      <w:r w:rsidRPr="008E29A1">
        <w:rPr>
          <w:rFonts w:ascii="Arial Narrow" w:hAnsi="Arial Narrow" w:cs="TimesNewRoman"/>
          <w:i/>
          <w:sz w:val="20"/>
          <w:lang w:val="en-CA"/>
        </w:rPr>
        <w:t>Elections Finances Act,</w:t>
      </w:r>
      <w:r w:rsidRPr="008E29A1">
        <w:rPr>
          <w:rFonts w:ascii="Arial Narrow" w:hAnsi="Arial Narrow" w:cs="TimesNewRoman"/>
          <w:sz w:val="20"/>
          <w:lang w:val="en-CA"/>
        </w:rPr>
        <w:t xml:space="preserve"> Section 16(1), and </w:t>
      </w:r>
      <w:r w:rsidRPr="008E29A1">
        <w:rPr>
          <w:rFonts w:ascii="Arial Narrow" w:hAnsi="Arial Narrow" w:cs="TimesNewRoman"/>
          <w:i/>
          <w:sz w:val="20"/>
          <w:lang w:val="en-CA"/>
        </w:rPr>
        <w:t>Canada Elections Act,</w:t>
      </w:r>
      <w:r w:rsidRPr="008E29A1">
        <w:rPr>
          <w:rFonts w:ascii="Arial Narrow" w:hAnsi="Arial Narrow" w:cs="TimesNewRoman"/>
          <w:sz w:val="20"/>
          <w:lang w:val="en-CA"/>
        </w:rPr>
        <w:t xml:space="preserve"> Section 404(1), the Board may not make a contribution to the campaign of any candidate or political party in the form of money, goods or services. </w:t>
      </w:r>
    </w:p>
    <w:p w14:paraId="23C8A7A2" w14:textId="77777777" w:rsidR="008E29A1" w:rsidRPr="008E29A1" w:rsidRDefault="008E29A1" w:rsidP="008E29A1">
      <w:pPr>
        <w:tabs>
          <w:tab w:val="left" w:pos="360"/>
        </w:tabs>
        <w:autoSpaceDE w:val="0"/>
        <w:autoSpaceDN w:val="0"/>
        <w:adjustRightInd w:val="0"/>
        <w:rPr>
          <w:rFonts w:ascii="Arial Narrow" w:hAnsi="Arial Narrow" w:cs="TimesNewRoman"/>
          <w:sz w:val="28"/>
          <w:szCs w:val="28"/>
          <w:lang w:val="en-CA"/>
        </w:rPr>
      </w:pPr>
    </w:p>
    <w:p w14:paraId="4B93EC81" w14:textId="542181A4" w:rsidR="008E29A1" w:rsidRPr="00FB23CD" w:rsidRDefault="008E29A1" w:rsidP="00FB23CD">
      <w:pPr>
        <w:tabs>
          <w:tab w:val="left" w:pos="360"/>
        </w:tabs>
        <w:autoSpaceDE w:val="0"/>
        <w:autoSpaceDN w:val="0"/>
        <w:adjustRightInd w:val="0"/>
        <w:rPr>
          <w:rFonts w:ascii="Arial Narrow" w:hAnsi="Arial Narrow" w:cs="TimesNewRoman"/>
          <w:b/>
          <w:lang w:val="en-CA"/>
        </w:rPr>
      </w:pPr>
      <w:r w:rsidRPr="008E29A1">
        <w:rPr>
          <w:rFonts w:ascii="Arial Narrow" w:hAnsi="Arial Narrow" w:cs="TimesNewRoman"/>
          <w:b/>
          <w:lang w:val="en-CA"/>
        </w:rPr>
        <w:t>Section 3:  Use of Library Resources and Property</w:t>
      </w:r>
    </w:p>
    <w:p w14:paraId="0697DE85" w14:textId="41970FFD" w:rsidR="008E29A1" w:rsidRPr="00FB23CD" w:rsidRDefault="008E29A1" w:rsidP="00FB23CD">
      <w:pPr>
        <w:widowControl w:val="0"/>
        <w:numPr>
          <w:ilvl w:val="0"/>
          <w:numId w:val="44"/>
        </w:numPr>
        <w:tabs>
          <w:tab w:val="left" w:pos="360"/>
        </w:tabs>
        <w:autoSpaceDE w:val="0"/>
        <w:autoSpaceDN w:val="0"/>
        <w:adjustRightInd w:val="0"/>
        <w:spacing w:after="0" w:line="240" w:lineRule="auto"/>
        <w:ind w:left="360"/>
        <w:rPr>
          <w:rFonts w:ascii="Arial Narrow" w:hAnsi="Arial Narrow" w:cs="TimesNewRoman"/>
          <w:sz w:val="20"/>
          <w:lang w:val="en-CA"/>
        </w:rPr>
      </w:pPr>
      <w:r w:rsidRPr="008E29A1">
        <w:rPr>
          <w:rFonts w:ascii="Arial Narrow" w:hAnsi="Arial Narrow" w:cs="TimesNewRoman"/>
          <w:sz w:val="20"/>
          <w:lang w:val="en-CA"/>
        </w:rPr>
        <w:t xml:space="preserve">All candidates and political parties have equal access to publicly available resources and services of the library. </w:t>
      </w:r>
      <w:r w:rsidR="00FB23CD">
        <w:rPr>
          <w:rFonts w:ascii="Arial Narrow" w:hAnsi="Arial Narrow" w:cs="TimesNewRoman"/>
          <w:sz w:val="20"/>
          <w:lang w:val="en-CA"/>
        </w:rPr>
        <w:br/>
      </w:r>
    </w:p>
    <w:p w14:paraId="3DE95314" w14:textId="045496F6" w:rsidR="008E29A1" w:rsidRPr="00FB23CD" w:rsidRDefault="008E29A1" w:rsidP="00FB23CD">
      <w:pPr>
        <w:widowControl w:val="0"/>
        <w:numPr>
          <w:ilvl w:val="0"/>
          <w:numId w:val="44"/>
        </w:numPr>
        <w:tabs>
          <w:tab w:val="left" w:pos="360"/>
        </w:tabs>
        <w:autoSpaceDE w:val="0"/>
        <w:autoSpaceDN w:val="0"/>
        <w:adjustRightInd w:val="0"/>
        <w:spacing w:after="0" w:line="240" w:lineRule="auto"/>
        <w:ind w:left="360"/>
        <w:rPr>
          <w:rFonts w:ascii="Arial Narrow" w:hAnsi="Arial Narrow" w:cs="TimesNewRoman"/>
          <w:sz w:val="20"/>
          <w:lang w:val="en-CA"/>
        </w:rPr>
      </w:pPr>
      <w:r w:rsidRPr="008E29A1">
        <w:rPr>
          <w:rFonts w:ascii="Arial Narrow" w:hAnsi="Arial Narrow" w:cs="TimesNewRoman"/>
          <w:sz w:val="20"/>
          <w:lang w:val="en-CA"/>
        </w:rPr>
        <w:t xml:space="preserve">Candidates cannot use equipment, supplies, staff or other operational resources of the library nor may they use the library’s logo in any campaign material. </w:t>
      </w:r>
      <w:r w:rsidRPr="008E29A1">
        <w:rPr>
          <w:rFonts w:ascii="Arial Narrow" w:hAnsi="Arial Narrow" w:cs="TimesNewRoman"/>
          <w:i/>
          <w:color w:val="FF0000"/>
          <w:sz w:val="20"/>
          <w:lang w:val="en-CA"/>
        </w:rPr>
        <w:t xml:space="preserve"> </w:t>
      </w:r>
      <w:r w:rsidR="00FB23CD">
        <w:rPr>
          <w:rFonts w:ascii="Arial Narrow" w:hAnsi="Arial Narrow" w:cs="TimesNewRoman"/>
          <w:sz w:val="20"/>
          <w:lang w:val="en-CA"/>
        </w:rPr>
        <w:br/>
      </w:r>
    </w:p>
    <w:p w14:paraId="1705EC06" w14:textId="6E26E33E" w:rsidR="008E29A1" w:rsidRPr="00FB23CD" w:rsidRDefault="008E29A1" w:rsidP="00FB23CD">
      <w:pPr>
        <w:widowControl w:val="0"/>
        <w:numPr>
          <w:ilvl w:val="0"/>
          <w:numId w:val="44"/>
        </w:numPr>
        <w:tabs>
          <w:tab w:val="left" w:pos="360"/>
        </w:tabs>
        <w:autoSpaceDE w:val="0"/>
        <w:autoSpaceDN w:val="0"/>
        <w:adjustRightInd w:val="0"/>
        <w:spacing w:after="0" w:line="240" w:lineRule="auto"/>
        <w:ind w:left="360"/>
        <w:rPr>
          <w:rFonts w:ascii="Arial Narrow" w:hAnsi="Arial Narrow" w:cs="TimesNewRoman"/>
          <w:sz w:val="20"/>
          <w:lang w:val="en-CA"/>
        </w:rPr>
      </w:pPr>
      <w:r w:rsidRPr="008E29A1">
        <w:rPr>
          <w:rFonts w:ascii="Arial Narrow" w:hAnsi="Arial Narrow" w:cs="TimesNewRoman"/>
          <w:sz w:val="20"/>
          <w:lang w:val="en-CA"/>
        </w:rPr>
        <w:t>‘All-candidates’ meetings can be held at the library, either as a library program or sponsored by another group, provided that all candidates are invited to attend such meetings. A candidate cannot be featured or promoted in association with any other regular library program or event</w:t>
      </w:r>
      <w:r w:rsidRPr="008E29A1">
        <w:rPr>
          <w:rFonts w:ascii="Arial Narrow" w:hAnsi="Arial Narrow" w:cs="TimesNewRoman"/>
          <w:i/>
          <w:color w:val="FF0000"/>
          <w:sz w:val="20"/>
          <w:lang w:val="en-CA"/>
        </w:rPr>
        <w:t xml:space="preserve">. </w:t>
      </w:r>
      <w:r w:rsidR="00FB23CD">
        <w:rPr>
          <w:rFonts w:ascii="Arial Narrow" w:hAnsi="Arial Narrow" w:cs="TimesNewRoman"/>
          <w:sz w:val="20"/>
          <w:lang w:val="en-CA"/>
        </w:rPr>
        <w:br/>
      </w:r>
    </w:p>
    <w:p w14:paraId="593C6850" w14:textId="77777777" w:rsidR="008E29A1" w:rsidRPr="008E29A1" w:rsidRDefault="008E29A1" w:rsidP="008E29A1">
      <w:pPr>
        <w:numPr>
          <w:ilvl w:val="0"/>
          <w:numId w:val="44"/>
        </w:numPr>
        <w:tabs>
          <w:tab w:val="left" w:pos="360"/>
        </w:tabs>
        <w:autoSpaceDE w:val="0"/>
        <w:autoSpaceDN w:val="0"/>
        <w:adjustRightInd w:val="0"/>
        <w:spacing w:after="0" w:line="240" w:lineRule="auto"/>
        <w:ind w:left="360"/>
        <w:rPr>
          <w:rFonts w:ascii="Arial Narrow" w:hAnsi="Arial Narrow" w:cs="TimesNewRoman"/>
          <w:sz w:val="20"/>
          <w:lang w:val="en-CA"/>
        </w:rPr>
      </w:pPr>
      <w:r w:rsidRPr="008E29A1">
        <w:rPr>
          <w:rFonts w:ascii="Arial Narrow" w:hAnsi="Arial Narrow" w:cs="TimesNewRoman"/>
          <w:sz w:val="20"/>
          <w:lang w:val="en-CA"/>
        </w:rPr>
        <w:t xml:space="preserve">Candidates and political parties are permitted to distribute campaign materials on public </w:t>
      </w:r>
      <w:proofErr w:type="spellStart"/>
      <w:r w:rsidRPr="008E29A1">
        <w:rPr>
          <w:rFonts w:ascii="Arial Narrow" w:hAnsi="Arial Narrow" w:cs="TimesNewRoman"/>
          <w:sz w:val="20"/>
          <w:lang w:val="en-CA"/>
        </w:rPr>
        <w:t>right-of-ways</w:t>
      </w:r>
      <w:proofErr w:type="spellEnd"/>
      <w:r w:rsidRPr="008E29A1">
        <w:rPr>
          <w:rFonts w:ascii="Arial Narrow" w:hAnsi="Arial Narrow" w:cs="TimesNewRoman"/>
          <w:sz w:val="20"/>
          <w:lang w:val="en-CA"/>
        </w:rPr>
        <w:t xml:space="preserve"> at the library, unless prohibited by a municipal by-law. </w:t>
      </w:r>
    </w:p>
    <w:p w14:paraId="7D7A9F7F" w14:textId="64E8AD1E" w:rsidR="008E29A1" w:rsidRDefault="008E29A1" w:rsidP="008E29A1">
      <w:pPr>
        <w:pStyle w:val="ListParagraph"/>
        <w:rPr>
          <w:rFonts w:ascii="Arial Narrow" w:hAnsi="Arial Narrow" w:cs="TimesNewRoman"/>
          <w:sz w:val="20"/>
          <w:lang w:val="en-CA"/>
        </w:rPr>
      </w:pPr>
    </w:p>
    <w:p w14:paraId="4D4651CE" w14:textId="1DBD39FC" w:rsidR="00FB23CD" w:rsidRDefault="00FB23CD" w:rsidP="008E29A1">
      <w:pPr>
        <w:pStyle w:val="ListParagraph"/>
        <w:rPr>
          <w:rFonts w:ascii="Arial Narrow" w:hAnsi="Arial Narrow" w:cs="TimesNewRoman"/>
          <w:sz w:val="20"/>
          <w:lang w:val="en-CA"/>
        </w:rPr>
      </w:pPr>
    </w:p>
    <w:p w14:paraId="7F662C78" w14:textId="0DC4F314" w:rsidR="00FB23CD" w:rsidRDefault="00FB23CD" w:rsidP="008E29A1">
      <w:pPr>
        <w:pStyle w:val="ListParagraph"/>
        <w:rPr>
          <w:rFonts w:ascii="Arial Narrow" w:hAnsi="Arial Narrow" w:cs="TimesNewRoman"/>
          <w:sz w:val="20"/>
          <w:lang w:val="en-CA"/>
        </w:rPr>
      </w:pPr>
    </w:p>
    <w:p w14:paraId="57AE06ED" w14:textId="4A4CA8EF" w:rsidR="00FB23CD" w:rsidRDefault="00FB23CD" w:rsidP="008E29A1">
      <w:pPr>
        <w:pStyle w:val="ListParagraph"/>
        <w:rPr>
          <w:rFonts w:ascii="Arial Narrow" w:hAnsi="Arial Narrow" w:cs="TimesNewRoman"/>
          <w:sz w:val="20"/>
          <w:lang w:val="en-CA"/>
        </w:rPr>
      </w:pPr>
    </w:p>
    <w:p w14:paraId="79F9B5CF" w14:textId="7BC0AFFF" w:rsidR="00FB23CD" w:rsidRDefault="00FB23CD" w:rsidP="008E29A1">
      <w:pPr>
        <w:pStyle w:val="ListParagraph"/>
        <w:rPr>
          <w:rFonts w:ascii="Arial Narrow" w:hAnsi="Arial Narrow" w:cs="TimesNewRoman"/>
          <w:sz w:val="20"/>
          <w:lang w:val="en-CA"/>
        </w:rPr>
      </w:pPr>
    </w:p>
    <w:p w14:paraId="2A2CB5C3" w14:textId="1045B184" w:rsidR="00FB23CD" w:rsidRDefault="00FB23CD" w:rsidP="008E29A1">
      <w:pPr>
        <w:pStyle w:val="ListParagraph"/>
        <w:rPr>
          <w:rFonts w:ascii="Arial Narrow" w:hAnsi="Arial Narrow" w:cs="TimesNewRoman"/>
          <w:sz w:val="20"/>
          <w:lang w:val="en-CA"/>
        </w:rPr>
      </w:pPr>
    </w:p>
    <w:p w14:paraId="5CB7C6DB" w14:textId="1154985A" w:rsidR="00FB23CD" w:rsidRDefault="00FB23CD" w:rsidP="008E29A1">
      <w:pPr>
        <w:pStyle w:val="ListParagraph"/>
        <w:rPr>
          <w:rFonts w:ascii="Arial Narrow" w:hAnsi="Arial Narrow" w:cs="TimesNewRoman"/>
          <w:sz w:val="20"/>
          <w:lang w:val="en-CA"/>
        </w:rPr>
      </w:pPr>
    </w:p>
    <w:p w14:paraId="75657189" w14:textId="77777777" w:rsidR="00FB23CD" w:rsidRPr="008E29A1" w:rsidRDefault="00FB23CD" w:rsidP="008E29A1">
      <w:pPr>
        <w:pStyle w:val="ListParagraph"/>
        <w:rPr>
          <w:rFonts w:ascii="Arial Narrow" w:hAnsi="Arial Narrow" w:cs="TimesNewRoman"/>
          <w:sz w:val="20"/>
          <w:lang w:val="en-CA"/>
        </w:rPr>
      </w:pPr>
    </w:p>
    <w:p w14:paraId="7C840F79" w14:textId="539A91F9" w:rsidR="008E29A1" w:rsidRPr="00FB23CD" w:rsidRDefault="008E29A1" w:rsidP="00FB23CD">
      <w:pPr>
        <w:numPr>
          <w:ilvl w:val="0"/>
          <w:numId w:val="44"/>
        </w:numPr>
        <w:tabs>
          <w:tab w:val="left" w:pos="360"/>
        </w:tabs>
        <w:autoSpaceDE w:val="0"/>
        <w:autoSpaceDN w:val="0"/>
        <w:adjustRightInd w:val="0"/>
        <w:spacing w:after="0" w:line="240" w:lineRule="auto"/>
        <w:ind w:left="360"/>
        <w:rPr>
          <w:rFonts w:ascii="Arial Narrow" w:hAnsi="Arial Narrow" w:cs="TimesNewRoman"/>
          <w:sz w:val="20"/>
          <w:lang w:val="en-CA"/>
        </w:rPr>
      </w:pPr>
      <w:r w:rsidRPr="008E29A1">
        <w:rPr>
          <w:rFonts w:ascii="Arial Narrow" w:hAnsi="Arial Narrow" w:cs="TimesNewRoman"/>
          <w:sz w:val="20"/>
          <w:lang w:val="en-CA"/>
        </w:rPr>
        <w:t xml:space="preserve">In accordance with the </w:t>
      </w:r>
      <w:r w:rsidRPr="008E29A1">
        <w:rPr>
          <w:rFonts w:ascii="Arial Narrow" w:hAnsi="Arial Narrow" w:cs="TimesNewRoman"/>
          <w:i/>
          <w:sz w:val="20"/>
          <w:lang w:val="en-CA"/>
        </w:rPr>
        <w:t>Canada Elections Act</w:t>
      </w:r>
      <w:r w:rsidRPr="008E29A1">
        <w:rPr>
          <w:rFonts w:ascii="Arial Narrow" w:hAnsi="Arial Narrow" w:cs="TimesNewRoman"/>
          <w:sz w:val="20"/>
          <w:lang w:val="en-CA"/>
        </w:rPr>
        <w:t xml:space="preserve"> section 81.1(1) federal election candidates or their representatives are allowed to campaign in facilities that are available for free to the public. During municipal and provincial elections candidates will be granted the same right to campaign in the library.</w:t>
      </w:r>
      <w:r w:rsidR="00FB23CD">
        <w:rPr>
          <w:rFonts w:ascii="Arial Narrow" w:hAnsi="Arial Narrow" w:cs="TimesNewRoman"/>
          <w:b/>
          <w:lang w:val="en-CA"/>
        </w:rPr>
        <w:br/>
      </w:r>
    </w:p>
    <w:p w14:paraId="065F6C99" w14:textId="3C2C9123" w:rsidR="008E29A1" w:rsidRPr="00FB23CD" w:rsidRDefault="008E29A1" w:rsidP="00FB23CD">
      <w:pPr>
        <w:widowControl w:val="0"/>
        <w:numPr>
          <w:ilvl w:val="0"/>
          <w:numId w:val="44"/>
        </w:numPr>
        <w:tabs>
          <w:tab w:val="left" w:pos="360"/>
        </w:tabs>
        <w:autoSpaceDE w:val="0"/>
        <w:autoSpaceDN w:val="0"/>
        <w:adjustRightInd w:val="0"/>
        <w:spacing w:after="0" w:line="240" w:lineRule="auto"/>
        <w:ind w:left="360"/>
        <w:rPr>
          <w:rFonts w:ascii="Arial Narrow" w:hAnsi="Arial Narrow" w:cs="TimesNewRoman"/>
          <w:b/>
          <w:sz w:val="20"/>
          <w:lang w:val="en-CA"/>
        </w:rPr>
      </w:pPr>
      <w:r w:rsidRPr="008E29A1">
        <w:rPr>
          <w:rFonts w:ascii="Arial Narrow" w:hAnsi="Arial Narrow" w:cs="TimesNewRoman"/>
          <w:sz w:val="20"/>
          <w:lang w:val="en-CA"/>
        </w:rPr>
        <w:t xml:space="preserve">In accordance with the </w:t>
      </w:r>
      <w:r w:rsidR="00FB23CD">
        <w:rPr>
          <w:rFonts w:ascii="Arial Narrow" w:hAnsi="Arial Narrow" w:cs="TimesNewRoman"/>
          <w:sz w:val="20"/>
          <w:lang w:val="en-CA"/>
        </w:rPr>
        <w:t>Casselman</w:t>
      </w:r>
      <w:r w:rsidRPr="008E29A1">
        <w:rPr>
          <w:rFonts w:ascii="Arial Narrow" w:hAnsi="Arial Narrow" w:cs="TimesNewRoman"/>
          <w:sz w:val="20"/>
          <w:lang w:val="en-CA"/>
        </w:rPr>
        <w:t xml:space="preserve"> Public Library Community Information Policy</w:t>
      </w:r>
      <w:r w:rsidR="00FB23CD">
        <w:rPr>
          <w:rFonts w:ascii="Arial Narrow" w:hAnsi="Arial Narrow" w:cs="TimesNewRoman"/>
          <w:sz w:val="20"/>
          <w:lang w:val="en-CA"/>
        </w:rPr>
        <w:t xml:space="preserve"> OP-12</w:t>
      </w:r>
      <w:r w:rsidRPr="008E29A1">
        <w:rPr>
          <w:rFonts w:ascii="Arial Narrow" w:hAnsi="Arial Narrow" w:cs="TimesNewRoman"/>
          <w:sz w:val="20"/>
          <w:lang w:val="en-CA"/>
        </w:rPr>
        <w:t>, during an election the library will provide an area where candidates may make available up to 25 copies of their campaign brochure; will promote awareness of the election; and provide general information on elections.</w:t>
      </w:r>
      <w:r w:rsidR="00FB23CD">
        <w:rPr>
          <w:rFonts w:ascii="Arial Narrow" w:hAnsi="Arial Narrow" w:cs="TimesNewRoman"/>
          <w:b/>
          <w:sz w:val="20"/>
          <w:lang w:val="en-CA"/>
        </w:rPr>
        <w:br/>
      </w:r>
    </w:p>
    <w:p w14:paraId="15D5CCBA" w14:textId="77777777" w:rsidR="008E29A1" w:rsidRPr="008E29A1" w:rsidRDefault="008E29A1" w:rsidP="008E29A1">
      <w:pPr>
        <w:widowControl w:val="0"/>
        <w:numPr>
          <w:ilvl w:val="0"/>
          <w:numId w:val="44"/>
        </w:numPr>
        <w:tabs>
          <w:tab w:val="left" w:pos="360"/>
        </w:tabs>
        <w:autoSpaceDE w:val="0"/>
        <w:autoSpaceDN w:val="0"/>
        <w:adjustRightInd w:val="0"/>
        <w:spacing w:after="0" w:line="240" w:lineRule="auto"/>
        <w:ind w:left="360"/>
        <w:rPr>
          <w:rFonts w:ascii="Arial Narrow" w:hAnsi="Arial Narrow" w:cs="TimesNewRoman"/>
          <w:sz w:val="20"/>
          <w:lang w:val="en-CA"/>
        </w:rPr>
      </w:pPr>
      <w:r w:rsidRPr="008E29A1">
        <w:rPr>
          <w:rFonts w:ascii="Arial Narrow" w:hAnsi="Arial Narrow" w:cs="TimesNewRoman"/>
          <w:sz w:val="20"/>
          <w:lang w:val="en-CA"/>
        </w:rPr>
        <w:t xml:space="preserve">No election sign or poster specific to a candidate or political party can be posted on the grounds of the library or in the library building. </w:t>
      </w:r>
    </w:p>
    <w:p w14:paraId="461BB650" w14:textId="5887B7EF" w:rsidR="008E29A1" w:rsidRPr="008E29A1" w:rsidRDefault="00FB23CD" w:rsidP="008E29A1">
      <w:pPr>
        <w:tabs>
          <w:tab w:val="left" w:pos="360"/>
        </w:tabs>
        <w:autoSpaceDE w:val="0"/>
        <w:autoSpaceDN w:val="0"/>
        <w:adjustRightInd w:val="0"/>
        <w:rPr>
          <w:rFonts w:ascii="Arial Narrow" w:hAnsi="Arial Narrow" w:cs="TimesNewRoman"/>
          <w:sz w:val="28"/>
          <w:szCs w:val="28"/>
          <w:lang w:val="en-CA"/>
        </w:rPr>
      </w:pPr>
      <w:r>
        <w:rPr>
          <w:rFonts w:ascii="Arial Narrow" w:hAnsi="Arial Narrow" w:cs="TimesNewRoman"/>
          <w:sz w:val="28"/>
          <w:szCs w:val="28"/>
          <w:lang w:val="en-CA"/>
        </w:rPr>
        <w:br/>
      </w:r>
    </w:p>
    <w:p w14:paraId="706EF8B0" w14:textId="14C8C329" w:rsidR="008E29A1" w:rsidRPr="008E29A1" w:rsidRDefault="008E29A1" w:rsidP="008E29A1">
      <w:pPr>
        <w:tabs>
          <w:tab w:val="left" w:pos="360"/>
        </w:tabs>
        <w:autoSpaceDE w:val="0"/>
        <w:autoSpaceDN w:val="0"/>
        <w:adjustRightInd w:val="0"/>
        <w:rPr>
          <w:rFonts w:ascii="Arial Narrow" w:hAnsi="Arial Narrow" w:cs="TimesNewRoman"/>
          <w:b/>
          <w:lang w:val="en-CA"/>
        </w:rPr>
      </w:pPr>
      <w:r w:rsidRPr="008E29A1">
        <w:rPr>
          <w:rFonts w:ascii="Arial Narrow" w:hAnsi="Arial Narrow" w:cs="TimesNewRoman"/>
          <w:b/>
          <w:lang w:val="en-CA"/>
        </w:rPr>
        <w:t>Section 4:  Employee and Volunteer Participation in Election Campaigns</w:t>
      </w:r>
    </w:p>
    <w:p w14:paraId="0ACDA65E" w14:textId="357DD0C5" w:rsidR="008E29A1" w:rsidRPr="00FB23CD" w:rsidRDefault="008E29A1" w:rsidP="00FB23CD">
      <w:pPr>
        <w:widowControl w:val="0"/>
        <w:numPr>
          <w:ilvl w:val="0"/>
          <w:numId w:val="45"/>
        </w:numPr>
        <w:tabs>
          <w:tab w:val="left" w:pos="360"/>
        </w:tabs>
        <w:autoSpaceDE w:val="0"/>
        <w:autoSpaceDN w:val="0"/>
        <w:adjustRightInd w:val="0"/>
        <w:spacing w:after="0" w:line="240" w:lineRule="auto"/>
        <w:ind w:left="360"/>
        <w:rPr>
          <w:rFonts w:ascii="Arial Narrow" w:hAnsi="Arial Narrow" w:cs="TimesNewRoman"/>
          <w:sz w:val="20"/>
          <w:lang w:val="en-CA"/>
        </w:rPr>
      </w:pPr>
      <w:r w:rsidRPr="008E29A1">
        <w:rPr>
          <w:rFonts w:ascii="Arial Narrow" w:hAnsi="Arial Narrow" w:cs="TimesNewRoman"/>
          <w:sz w:val="20"/>
          <w:lang w:val="en-CA"/>
        </w:rPr>
        <w:t xml:space="preserve">Any library employee running as a candidate in the municipal election will comply with Section 30 of the </w:t>
      </w:r>
      <w:r w:rsidRPr="008E29A1">
        <w:rPr>
          <w:rFonts w:ascii="Arial Narrow" w:hAnsi="Arial Narrow" w:cs="TimesNewRoman"/>
          <w:i/>
          <w:sz w:val="20"/>
          <w:lang w:val="en-CA"/>
        </w:rPr>
        <w:t>Municipal Elections Act</w:t>
      </w:r>
      <w:r w:rsidRPr="008E29A1">
        <w:rPr>
          <w:rFonts w:ascii="Arial Narrow" w:hAnsi="Arial Narrow" w:cs="TimesNewRoman"/>
          <w:sz w:val="20"/>
          <w:lang w:val="en-CA"/>
        </w:rPr>
        <w:t xml:space="preserve">. </w:t>
      </w:r>
      <w:r w:rsidR="00FB23CD">
        <w:rPr>
          <w:rFonts w:ascii="Arial Narrow" w:hAnsi="Arial Narrow" w:cs="TimesNewRoman"/>
          <w:sz w:val="20"/>
          <w:lang w:val="en-CA"/>
        </w:rPr>
        <w:br/>
      </w:r>
    </w:p>
    <w:p w14:paraId="0E740CFD" w14:textId="10BC0E2A" w:rsidR="008E29A1" w:rsidRPr="008E29A1" w:rsidRDefault="008E29A1" w:rsidP="008E29A1">
      <w:pPr>
        <w:widowControl w:val="0"/>
        <w:numPr>
          <w:ilvl w:val="0"/>
          <w:numId w:val="45"/>
        </w:numPr>
        <w:tabs>
          <w:tab w:val="left" w:pos="360"/>
        </w:tabs>
        <w:autoSpaceDE w:val="0"/>
        <w:autoSpaceDN w:val="0"/>
        <w:adjustRightInd w:val="0"/>
        <w:spacing w:after="0" w:line="240" w:lineRule="auto"/>
        <w:ind w:left="360"/>
        <w:rPr>
          <w:rFonts w:ascii="Arial Narrow" w:hAnsi="Arial Narrow" w:cs="TimesNewRoman"/>
          <w:sz w:val="20"/>
          <w:lang w:val="en-CA"/>
        </w:rPr>
      </w:pPr>
      <w:r w:rsidRPr="008E29A1">
        <w:rPr>
          <w:rFonts w:ascii="Arial Narrow" w:hAnsi="Arial Narrow" w:cs="TimesNewRoman"/>
          <w:sz w:val="20"/>
          <w:lang w:val="en-CA"/>
        </w:rPr>
        <w:t>A library employee or volunteer involved in a political campaign must be politically neutral in carrying out his or her library duties</w:t>
      </w:r>
      <w:r w:rsidR="00FB23CD">
        <w:rPr>
          <w:rFonts w:ascii="Arial Narrow" w:hAnsi="Arial Narrow" w:cs="TimesNewRoman"/>
          <w:sz w:val="20"/>
          <w:lang w:val="en-CA"/>
        </w:rPr>
        <w:t xml:space="preserve"> </w:t>
      </w:r>
      <w:r w:rsidRPr="008E29A1">
        <w:rPr>
          <w:rFonts w:ascii="Arial Narrow" w:hAnsi="Arial Narrow" w:cs="TimesNewRoman"/>
          <w:sz w:val="20"/>
          <w:lang w:val="en-CA"/>
        </w:rPr>
        <w:t>and must not participate in campaign activities during his or her working hours.</w:t>
      </w:r>
    </w:p>
    <w:p w14:paraId="1522F92A" w14:textId="090323F9" w:rsidR="008E29A1" w:rsidRPr="008E29A1" w:rsidRDefault="00FB23CD" w:rsidP="008E29A1">
      <w:pPr>
        <w:tabs>
          <w:tab w:val="left" w:pos="360"/>
        </w:tabs>
        <w:autoSpaceDE w:val="0"/>
        <w:autoSpaceDN w:val="0"/>
        <w:adjustRightInd w:val="0"/>
        <w:ind w:left="360" w:hanging="360"/>
        <w:rPr>
          <w:rFonts w:ascii="Arial Narrow" w:hAnsi="Arial Narrow" w:cs="TimesNewRoman"/>
          <w:sz w:val="28"/>
          <w:szCs w:val="28"/>
          <w:lang w:val="en-CA"/>
        </w:rPr>
      </w:pPr>
      <w:r>
        <w:rPr>
          <w:rFonts w:ascii="Arial Narrow" w:hAnsi="Arial Narrow" w:cs="TimesNewRoman"/>
          <w:sz w:val="28"/>
          <w:szCs w:val="28"/>
          <w:lang w:val="en-CA"/>
        </w:rPr>
        <w:br/>
      </w:r>
    </w:p>
    <w:p w14:paraId="757234EE" w14:textId="19781676" w:rsidR="008E29A1" w:rsidRPr="008E29A1" w:rsidRDefault="008E29A1" w:rsidP="008E29A1">
      <w:pPr>
        <w:tabs>
          <w:tab w:val="left" w:pos="360"/>
        </w:tabs>
        <w:autoSpaceDE w:val="0"/>
        <w:autoSpaceDN w:val="0"/>
        <w:adjustRightInd w:val="0"/>
        <w:rPr>
          <w:rFonts w:ascii="Arial Narrow" w:hAnsi="Arial Narrow" w:cs="TimesNewRoman"/>
          <w:b/>
          <w:lang w:val="en-CA"/>
        </w:rPr>
      </w:pPr>
      <w:r w:rsidRPr="008E29A1">
        <w:rPr>
          <w:rFonts w:ascii="Arial Narrow" w:hAnsi="Arial Narrow" w:cs="TimesNewRoman"/>
          <w:b/>
          <w:lang w:val="en-CA"/>
        </w:rPr>
        <w:t>Section 5: Library Board Members as Candidates</w:t>
      </w:r>
    </w:p>
    <w:p w14:paraId="39658213" w14:textId="77777777" w:rsidR="008E29A1" w:rsidRPr="00FB23CD" w:rsidRDefault="008E29A1" w:rsidP="008E29A1">
      <w:pPr>
        <w:widowControl w:val="0"/>
        <w:numPr>
          <w:ilvl w:val="0"/>
          <w:numId w:val="47"/>
        </w:numPr>
        <w:tabs>
          <w:tab w:val="left" w:pos="360"/>
        </w:tabs>
        <w:autoSpaceDE w:val="0"/>
        <w:autoSpaceDN w:val="0"/>
        <w:adjustRightInd w:val="0"/>
        <w:spacing w:after="0" w:line="240" w:lineRule="auto"/>
        <w:ind w:left="0" w:firstLine="0"/>
        <w:rPr>
          <w:rFonts w:ascii="Arial Narrow" w:hAnsi="Arial Narrow" w:cs="TimesNewRoman"/>
          <w:sz w:val="20"/>
          <w:lang w:val="en-CA"/>
        </w:rPr>
      </w:pPr>
      <w:r w:rsidRPr="008E29A1">
        <w:rPr>
          <w:rFonts w:ascii="Arial Narrow" w:hAnsi="Arial Narrow" w:cs="TimesNewRoman"/>
          <w:sz w:val="20"/>
          <w:lang w:val="en-CA"/>
        </w:rPr>
        <w:t xml:space="preserve"> </w:t>
      </w:r>
      <w:r w:rsidRPr="00FB23CD">
        <w:rPr>
          <w:rFonts w:ascii="Arial Narrow" w:hAnsi="Arial Narrow" w:cs="TimesNewRoman"/>
          <w:sz w:val="20"/>
          <w:lang w:val="en-CA"/>
        </w:rPr>
        <w:t>Board members may continue their library board responsibilities when they are running for office.</w:t>
      </w:r>
    </w:p>
    <w:p w14:paraId="063BF73C" w14:textId="2F025EFF" w:rsidR="008E29A1" w:rsidRPr="00FB23CD" w:rsidRDefault="00FB23CD" w:rsidP="008E29A1">
      <w:pPr>
        <w:tabs>
          <w:tab w:val="left" w:pos="360"/>
        </w:tabs>
        <w:autoSpaceDE w:val="0"/>
        <w:autoSpaceDN w:val="0"/>
        <w:adjustRightInd w:val="0"/>
        <w:rPr>
          <w:rFonts w:ascii="Arial Narrow" w:hAnsi="Arial Narrow" w:cs="TimesNewRoman"/>
          <w:sz w:val="28"/>
          <w:szCs w:val="28"/>
          <w:lang w:val="en-CA"/>
        </w:rPr>
      </w:pPr>
      <w:r>
        <w:rPr>
          <w:rFonts w:ascii="Arial Narrow" w:hAnsi="Arial Narrow" w:cs="TimesNewRoman"/>
          <w:sz w:val="28"/>
          <w:szCs w:val="28"/>
          <w:lang w:val="en-CA"/>
        </w:rPr>
        <w:br/>
      </w:r>
    </w:p>
    <w:p w14:paraId="1EED9CC0" w14:textId="69A839AB" w:rsidR="008E29A1" w:rsidRPr="00FB23CD" w:rsidRDefault="008E29A1" w:rsidP="008E29A1">
      <w:pPr>
        <w:tabs>
          <w:tab w:val="left" w:pos="360"/>
        </w:tabs>
        <w:autoSpaceDE w:val="0"/>
        <w:autoSpaceDN w:val="0"/>
        <w:adjustRightInd w:val="0"/>
        <w:rPr>
          <w:rFonts w:ascii="Arial Narrow" w:hAnsi="Arial Narrow" w:cs="TimesNewRoman"/>
          <w:b/>
          <w:lang w:val="en-CA"/>
        </w:rPr>
      </w:pPr>
      <w:r w:rsidRPr="00FB23CD">
        <w:rPr>
          <w:rFonts w:ascii="Arial Narrow" w:hAnsi="Arial Narrow" w:cs="TimesNewRoman"/>
          <w:b/>
          <w:lang w:val="en-CA"/>
        </w:rPr>
        <w:t>Section 6: Requests for information about the library</w:t>
      </w:r>
    </w:p>
    <w:p w14:paraId="3A36CF7A" w14:textId="40B6F4C4" w:rsidR="008E29A1" w:rsidRPr="00FB23CD" w:rsidRDefault="008E29A1" w:rsidP="00FB23CD">
      <w:pPr>
        <w:widowControl w:val="0"/>
        <w:numPr>
          <w:ilvl w:val="0"/>
          <w:numId w:val="48"/>
        </w:numPr>
        <w:tabs>
          <w:tab w:val="left" w:pos="360"/>
        </w:tabs>
        <w:autoSpaceDE w:val="0"/>
        <w:autoSpaceDN w:val="0"/>
        <w:adjustRightInd w:val="0"/>
        <w:spacing w:after="0" w:line="240" w:lineRule="auto"/>
        <w:ind w:left="360"/>
        <w:rPr>
          <w:rFonts w:ascii="Arial Narrow" w:hAnsi="Arial Narrow" w:cs="TimesNewRoman"/>
          <w:sz w:val="20"/>
          <w:lang w:val="en-CA"/>
        </w:rPr>
      </w:pPr>
      <w:r w:rsidRPr="00FB23CD">
        <w:rPr>
          <w:rFonts w:ascii="Arial Narrow" w:hAnsi="Arial Narrow" w:cs="TimesNewRoman"/>
          <w:sz w:val="20"/>
          <w:lang w:val="en-CA"/>
        </w:rPr>
        <w:t>The CEO will coordinate requests for information about the library received from candidates or political parties.</w:t>
      </w:r>
      <w:r w:rsidR="00FB23CD">
        <w:rPr>
          <w:rFonts w:ascii="Arial Narrow" w:hAnsi="Arial Narrow" w:cs="TimesNewRoman"/>
          <w:sz w:val="20"/>
          <w:lang w:val="en-CA"/>
        </w:rPr>
        <w:br/>
      </w:r>
    </w:p>
    <w:p w14:paraId="2E169C6D" w14:textId="0C27484D" w:rsidR="008E29A1" w:rsidRPr="00FB23CD" w:rsidRDefault="008E29A1" w:rsidP="00FB23CD">
      <w:pPr>
        <w:widowControl w:val="0"/>
        <w:numPr>
          <w:ilvl w:val="0"/>
          <w:numId w:val="48"/>
        </w:numPr>
        <w:tabs>
          <w:tab w:val="left" w:pos="360"/>
        </w:tabs>
        <w:autoSpaceDE w:val="0"/>
        <w:autoSpaceDN w:val="0"/>
        <w:adjustRightInd w:val="0"/>
        <w:spacing w:after="0" w:line="240" w:lineRule="auto"/>
        <w:ind w:left="360"/>
        <w:rPr>
          <w:rFonts w:ascii="Arial Narrow" w:hAnsi="Arial Narrow" w:cs="TimesNewRoman"/>
          <w:sz w:val="20"/>
          <w:lang w:val="en-CA"/>
        </w:rPr>
      </w:pPr>
      <w:r w:rsidRPr="00FB23CD">
        <w:rPr>
          <w:rFonts w:ascii="Arial Narrow" w:hAnsi="Arial Narrow" w:cs="TimesNewRoman"/>
          <w:sz w:val="20"/>
          <w:lang w:val="en-CA"/>
        </w:rPr>
        <w:t>Information that is provided by the library to one candidate or political party will be provided to all other candidates and political parties upon request during an election.</w:t>
      </w:r>
      <w:r w:rsidR="00FB23CD">
        <w:rPr>
          <w:rFonts w:ascii="Arial Narrow" w:hAnsi="Arial Narrow" w:cs="TimesNewRoman"/>
          <w:sz w:val="20"/>
          <w:lang w:val="en-CA"/>
        </w:rPr>
        <w:br/>
      </w:r>
    </w:p>
    <w:p w14:paraId="347BCC3A" w14:textId="77777777" w:rsidR="008E29A1" w:rsidRPr="00FB23CD" w:rsidRDefault="008E29A1" w:rsidP="008E29A1">
      <w:pPr>
        <w:widowControl w:val="0"/>
        <w:numPr>
          <w:ilvl w:val="0"/>
          <w:numId w:val="48"/>
        </w:numPr>
        <w:tabs>
          <w:tab w:val="left" w:pos="360"/>
        </w:tabs>
        <w:autoSpaceDE w:val="0"/>
        <w:autoSpaceDN w:val="0"/>
        <w:adjustRightInd w:val="0"/>
        <w:spacing w:after="0" w:line="240" w:lineRule="auto"/>
        <w:ind w:left="360"/>
        <w:rPr>
          <w:rFonts w:ascii="Arial Narrow" w:hAnsi="Arial Narrow" w:cs="TimesNewRoman"/>
          <w:sz w:val="20"/>
          <w:lang w:val="en-CA"/>
        </w:rPr>
      </w:pPr>
      <w:r w:rsidRPr="00FB23CD">
        <w:rPr>
          <w:rFonts w:ascii="Arial Narrow" w:hAnsi="Arial Narrow" w:cs="TimesNewRoman"/>
          <w:sz w:val="20"/>
          <w:lang w:val="en-CA"/>
        </w:rPr>
        <w:t xml:space="preserve">Any candidate or political party may request a meeting with the CEO or tour of the library.  </w:t>
      </w:r>
    </w:p>
    <w:p w14:paraId="0C56A39E" w14:textId="77777777" w:rsidR="008E29A1" w:rsidRPr="00FB23CD" w:rsidRDefault="008E29A1" w:rsidP="008E29A1">
      <w:pPr>
        <w:tabs>
          <w:tab w:val="left" w:pos="360"/>
        </w:tabs>
        <w:autoSpaceDE w:val="0"/>
        <w:autoSpaceDN w:val="0"/>
        <w:adjustRightInd w:val="0"/>
        <w:rPr>
          <w:rFonts w:ascii="Arial Narrow" w:hAnsi="Arial Narrow" w:cs="TimesNewRoman"/>
          <w:lang w:val="en-CA"/>
        </w:rPr>
      </w:pPr>
    </w:p>
    <w:p w14:paraId="72CF9001" w14:textId="61CA5BBF" w:rsidR="008E29A1" w:rsidRDefault="008E29A1" w:rsidP="008E29A1">
      <w:pPr>
        <w:tabs>
          <w:tab w:val="left" w:pos="360"/>
        </w:tabs>
        <w:autoSpaceDE w:val="0"/>
        <w:autoSpaceDN w:val="0"/>
        <w:adjustRightInd w:val="0"/>
        <w:rPr>
          <w:rFonts w:ascii="Arial Narrow" w:hAnsi="Arial Narrow" w:cs="TimesNewRoman"/>
          <w:lang w:val="en-CA"/>
        </w:rPr>
      </w:pPr>
    </w:p>
    <w:p w14:paraId="2B2EAB85" w14:textId="3876CDD5" w:rsidR="00FB23CD" w:rsidRDefault="00FB23CD" w:rsidP="008E29A1">
      <w:pPr>
        <w:tabs>
          <w:tab w:val="left" w:pos="360"/>
        </w:tabs>
        <w:autoSpaceDE w:val="0"/>
        <w:autoSpaceDN w:val="0"/>
        <w:adjustRightInd w:val="0"/>
        <w:rPr>
          <w:rFonts w:ascii="Arial Narrow" w:hAnsi="Arial Narrow" w:cs="TimesNewRoman"/>
          <w:lang w:val="en-CA"/>
        </w:rPr>
      </w:pPr>
    </w:p>
    <w:p w14:paraId="235CFEA9" w14:textId="77777777" w:rsidR="00FB23CD" w:rsidRPr="00FB23CD" w:rsidRDefault="00FB23CD" w:rsidP="008E29A1">
      <w:pPr>
        <w:tabs>
          <w:tab w:val="left" w:pos="360"/>
        </w:tabs>
        <w:autoSpaceDE w:val="0"/>
        <w:autoSpaceDN w:val="0"/>
        <w:adjustRightInd w:val="0"/>
        <w:rPr>
          <w:rFonts w:ascii="Arial Narrow" w:hAnsi="Arial Narrow" w:cs="TimesNewRoman"/>
          <w:lang w:val="en-CA"/>
        </w:rPr>
      </w:pPr>
    </w:p>
    <w:p w14:paraId="1FD46BA1" w14:textId="5A0D5C4E" w:rsidR="008E29A1" w:rsidRPr="00FB2CF1" w:rsidRDefault="008E29A1" w:rsidP="008E29A1">
      <w:pPr>
        <w:tabs>
          <w:tab w:val="left" w:pos="360"/>
        </w:tabs>
        <w:autoSpaceDE w:val="0"/>
        <w:autoSpaceDN w:val="0"/>
        <w:adjustRightInd w:val="0"/>
        <w:rPr>
          <w:rFonts w:ascii="Arial Narrow" w:hAnsi="Arial Narrow" w:cs="TimesNewRoman"/>
          <w:b/>
          <w:sz w:val="20"/>
        </w:rPr>
      </w:pPr>
      <w:proofErr w:type="spellStart"/>
      <w:r w:rsidRPr="00FB2CF1">
        <w:rPr>
          <w:rFonts w:ascii="Arial Narrow" w:hAnsi="Arial Narrow" w:cs="TimesNewRoman"/>
          <w:b/>
          <w:sz w:val="20"/>
        </w:rPr>
        <w:t>Related</w:t>
      </w:r>
      <w:proofErr w:type="spellEnd"/>
      <w:r w:rsidRPr="00FB2CF1">
        <w:rPr>
          <w:rFonts w:ascii="Arial Narrow" w:hAnsi="Arial Narrow" w:cs="TimesNewRoman"/>
          <w:b/>
          <w:sz w:val="20"/>
        </w:rPr>
        <w:t xml:space="preserve"> Document</w:t>
      </w:r>
    </w:p>
    <w:p w14:paraId="16382D8F" w14:textId="5C707877" w:rsidR="008E29A1" w:rsidRPr="00FB23CD" w:rsidRDefault="00FB23CD" w:rsidP="008E29A1">
      <w:pPr>
        <w:pStyle w:val="ListParagraph"/>
        <w:widowControl w:val="0"/>
        <w:numPr>
          <w:ilvl w:val="0"/>
          <w:numId w:val="49"/>
        </w:numPr>
        <w:tabs>
          <w:tab w:val="left" w:pos="360"/>
        </w:tabs>
        <w:autoSpaceDE w:val="0"/>
        <w:autoSpaceDN w:val="0"/>
        <w:adjustRightInd w:val="0"/>
        <w:spacing w:after="0" w:line="240" w:lineRule="auto"/>
        <w:contextualSpacing w:val="0"/>
        <w:rPr>
          <w:rFonts w:ascii="Arial Narrow" w:hAnsi="Arial Narrow" w:cs="TimesNewRoman"/>
          <w:sz w:val="20"/>
          <w:lang w:val="en-CA"/>
        </w:rPr>
      </w:pPr>
      <w:r>
        <w:rPr>
          <w:rFonts w:ascii="Arial Narrow" w:hAnsi="Arial Narrow" w:cs="TimesNewRoman"/>
          <w:sz w:val="20"/>
          <w:lang w:val="en-CA"/>
        </w:rPr>
        <w:t>Casselman</w:t>
      </w:r>
      <w:r w:rsidR="008E29A1" w:rsidRPr="00FB23CD">
        <w:rPr>
          <w:rFonts w:ascii="Arial Narrow" w:hAnsi="Arial Narrow" w:cs="TimesNewRoman"/>
          <w:sz w:val="20"/>
          <w:lang w:val="en-CA"/>
        </w:rPr>
        <w:t xml:space="preserve"> Public Library OP-</w:t>
      </w:r>
      <w:r>
        <w:rPr>
          <w:rFonts w:ascii="Arial Narrow" w:hAnsi="Arial Narrow" w:cs="TimesNewRoman"/>
          <w:sz w:val="20"/>
          <w:lang w:val="en-CA"/>
        </w:rPr>
        <w:t>12</w:t>
      </w:r>
      <w:r w:rsidR="008E29A1" w:rsidRPr="00FB23CD">
        <w:rPr>
          <w:rFonts w:ascii="Arial Narrow" w:hAnsi="Arial Narrow" w:cs="TimesNewRoman"/>
          <w:sz w:val="20"/>
          <w:lang w:val="en-CA"/>
        </w:rPr>
        <w:t xml:space="preserve"> Community Information</w:t>
      </w:r>
    </w:p>
    <w:p w14:paraId="4C60139D" w14:textId="2F77CAEA" w:rsidR="005A6081" w:rsidRPr="00081AB9" w:rsidRDefault="005A6081" w:rsidP="005576A2">
      <w:pPr>
        <w:rPr>
          <w:lang w:val="en-CA"/>
        </w:rPr>
      </w:pPr>
    </w:p>
    <w:sectPr w:rsidR="005A6081" w:rsidRPr="00081AB9" w:rsidSect="00FC7B46">
      <w:pgSz w:w="12240" w:h="15840"/>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CFF"/>
    <w:multiLevelType w:val="hybridMultilevel"/>
    <w:tmpl w:val="C4BC0F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4903518"/>
    <w:multiLevelType w:val="hybridMultilevel"/>
    <w:tmpl w:val="1B9C74A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70B81"/>
    <w:multiLevelType w:val="hybridMultilevel"/>
    <w:tmpl w:val="F16A3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81C68"/>
    <w:multiLevelType w:val="hybridMultilevel"/>
    <w:tmpl w:val="39F6032E"/>
    <w:lvl w:ilvl="0" w:tplc="08085E18">
      <w:start w:val="1"/>
      <w:numFmt w:val="decimal"/>
      <w:lvlText w:val="%1."/>
      <w:lvlJc w:val="left"/>
      <w:pPr>
        <w:ind w:left="720" w:hanging="360"/>
      </w:pPr>
      <w:rPr>
        <w:rFonts w:ascii="Arial Narrow" w:hAnsi="Arial Narrow"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629A8"/>
    <w:multiLevelType w:val="hybridMultilevel"/>
    <w:tmpl w:val="B8948646"/>
    <w:lvl w:ilvl="0" w:tplc="A3207F2E">
      <w:start w:val="1"/>
      <w:numFmt w:val="lowerLetter"/>
      <w:lvlText w:val="%1)"/>
      <w:lvlJc w:val="left"/>
      <w:pPr>
        <w:tabs>
          <w:tab w:val="num" w:pos="2700"/>
        </w:tabs>
        <w:ind w:left="2700" w:hanging="360"/>
      </w:pPr>
      <w:rPr>
        <w:rFonts w:ascii="Arial Narrow" w:hAnsi="Arial Narrow"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EC4C70"/>
    <w:multiLevelType w:val="hybridMultilevel"/>
    <w:tmpl w:val="2E70C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E3F1B"/>
    <w:multiLevelType w:val="multilevel"/>
    <w:tmpl w:val="5680F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C3E3D"/>
    <w:multiLevelType w:val="hybridMultilevel"/>
    <w:tmpl w:val="9174A39A"/>
    <w:lvl w:ilvl="0" w:tplc="000AF4C4">
      <w:start w:val="1"/>
      <w:numFmt w:val="lowerLetter"/>
      <w:lvlText w:val="%1)"/>
      <w:lvlJc w:val="left"/>
      <w:pPr>
        <w:tabs>
          <w:tab w:val="num" w:pos="1428"/>
        </w:tabs>
        <w:ind w:left="1428" w:hanging="360"/>
      </w:pPr>
      <w:rPr>
        <w:rFonts w:ascii="Arial Narrow" w:hAnsi="Arial Narrow" w:hint="default"/>
        <w:b w:val="0"/>
        <w:i w:val="0"/>
      </w:rPr>
    </w:lvl>
    <w:lvl w:ilvl="1" w:tplc="7A160D02">
      <w:start w:val="1"/>
      <w:numFmt w:val="lowerRoman"/>
      <w:lvlText w:val="%2."/>
      <w:lvlJc w:val="left"/>
      <w:pPr>
        <w:tabs>
          <w:tab w:val="num" w:pos="1800"/>
        </w:tabs>
        <w:ind w:left="1800" w:hanging="360"/>
      </w:pPr>
      <w:rPr>
        <w:b w:val="0"/>
        <w:i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142F107D"/>
    <w:multiLevelType w:val="hybridMultilevel"/>
    <w:tmpl w:val="381632B8"/>
    <w:lvl w:ilvl="0" w:tplc="8EB2C06A">
      <w:start w:val="1"/>
      <w:numFmt w:val="decimal"/>
      <w:lvlText w:val="%1."/>
      <w:lvlJc w:val="left"/>
      <w:pPr>
        <w:tabs>
          <w:tab w:val="num" w:pos="1080"/>
        </w:tabs>
        <w:ind w:left="1080" w:hanging="360"/>
      </w:pPr>
      <w:rPr>
        <w:rFonts w:ascii="Arial Narrow" w:hAnsi="Arial Narrow" w:hint="default"/>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14721229"/>
    <w:multiLevelType w:val="hybridMultilevel"/>
    <w:tmpl w:val="C5CCCA44"/>
    <w:lvl w:ilvl="0" w:tplc="67F802C8">
      <w:start w:val="1"/>
      <w:numFmt w:val="lowerLetter"/>
      <w:lvlText w:val="%1)"/>
      <w:lvlJc w:val="left"/>
      <w:pPr>
        <w:tabs>
          <w:tab w:val="num" w:pos="2160"/>
        </w:tabs>
        <w:ind w:left="2160" w:hanging="360"/>
      </w:pPr>
      <w:rPr>
        <w:rFonts w:ascii="Arial Narrow" w:hAnsi="Arial Narrow" w:hint="default"/>
        <w:b w:val="0"/>
        <w:i w:val="0"/>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60E41A0"/>
    <w:multiLevelType w:val="hybridMultilevel"/>
    <w:tmpl w:val="6636C4A6"/>
    <w:lvl w:ilvl="0" w:tplc="8EB2C06A">
      <w:start w:val="1"/>
      <w:numFmt w:val="decimal"/>
      <w:lvlText w:val="%1."/>
      <w:lvlJc w:val="left"/>
      <w:pPr>
        <w:tabs>
          <w:tab w:val="num" w:pos="1080"/>
        </w:tabs>
        <w:ind w:left="1080" w:hanging="360"/>
      </w:pPr>
      <w:rPr>
        <w:rFonts w:ascii="Arial Narrow" w:hAnsi="Arial Narrow" w:hint="default"/>
        <w:b w:val="0"/>
        <w:i w:val="0"/>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18064909"/>
    <w:multiLevelType w:val="hybridMultilevel"/>
    <w:tmpl w:val="2D4E8F4E"/>
    <w:lvl w:ilvl="0" w:tplc="04090013">
      <w:start w:val="1"/>
      <w:numFmt w:val="upperRoman"/>
      <w:lvlText w:val="%1."/>
      <w:lvlJc w:val="right"/>
      <w:pPr>
        <w:tabs>
          <w:tab w:val="num" w:pos="1800"/>
        </w:tabs>
        <w:ind w:left="1800"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2" w15:restartNumberingAfterBreak="0">
    <w:nsid w:val="19630F13"/>
    <w:multiLevelType w:val="hybridMultilevel"/>
    <w:tmpl w:val="6C58D6AE"/>
    <w:lvl w:ilvl="0" w:tplc="A3207F2E">
      <w:start w:val="1"/>
      <w:numFmt w:val="lowerLetter"/>
      <w:lvlText w:val="%1)"/>
      <w:lvlJc w:val="left"/>
      <w:pPr>
        <w:tabs>
          <w:tab w:val="num" w:pos="2700"/>
        </w:tabs>
        <w:ind w:left="2700" w:hanging="360"/>
      </w:pPr>
      <w:rPr>
        <w:rFonts w:ascii="Arial Narrow" w:hAnsi="Arial Narrow" w:hint="default"/>
        <w:b w:val="0"/>
        <w:i w:val="0"/>
      </w:rPr>
    </w:lvl>
    <w:lvl w:ilvl="1" w:tplc="4C6E7102">
      <w:start w:val="2"/>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15:restartNumberingAfterBreak="0">
    <w:nsid w:val="1A590EA1"/>
    <w:multiLevelType w:val="hybridMultilevel"/>
    <w:tmpl w:val="E30E171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6F583C"/>
    <w:multiLevelType w:val="hybridMultilevel"/>
    <w:tmpl w:val="B9C40542"/>
    <w:lvl w:ilvl="0" w:tplc="7A160D02">
      <w:start w:val="1"/>
      <w:numFmt w:val="lowerRoman"/>
      <w:lvlText w:val="%1."/>
      <w:lvlJc w:val="left"/>
      <w:pPr>
        <w:tabs>
          <w:tab w:val="num" w:pos="1776"/>
        </w:tabs>
        <w:ind w:left="1776" w:hanging="360"/>
      </w:pPr>
      <w:rPr>
        <w:b w:val="0"/>
        <w:i w:val="0"/>
        <w:sz w:val="16"/>
        <w:szCs w:val="144"/>
      </w:rPr>
    </w:lvl>
    <w:lvl w:ilvl="1" w:tplc="1009000F">
      <w:start w:val="1"/>
      <w:numFmt w:val="decimal"/>
      <w:lvlText w:val="%2."/>
      <w:lvlJc w:val="left"/>
      <w:pPr>
        <w:tabs>
          <w:tab w:val="num" w:pos="2496"/>
        </w:tabs>
        <w:ind w:left="2496" w:hanging="360"/>
      </w:pPr>
    </w:lvl>
    <w:lvl w:ilvl="2" w:tplc="0C0C0005">
      <w:start w:val="1"/>
      <w:numFmt w:val="bullet"/>
      <w:lvlText w:val=""/>
      <w:lvlJc w:val="left"/>
      <w:pPr>
        <w:tabs>
          <w:tab w:val="num" w:pos="3216"/>
        </w:tabs>
        <w:ind w:left="3216" w:hanging="360"/>
      </w:pPr>
      <w:rPr>
        <w:rFonts w:ascii="Wingdings" w:hAnsi="Wingdings" w:hint="default"/>
      </w:rPr>
    </w:lvl>
    <w:lvl w:ilvl="3" w:tplc="0C0C0001">
      <w:start w:val="1"/>
      <w:numFmt w:val="bullet"/>
      <w:lvlText w:val=""/>
      <w:lvlJc w:val="left"/>
      <w:pPr>
        <w:tabs>
          <w:tab w:val="num" w:pos="3936"/>
        </w:tabs>
        <w:ind w:left="3936" w:hanging="360"/>
      </w:pPr>
      <w:rPr>
        <w:rFonts w:ascii="Symbol" w:hAnsi="Symbol" w:hint="default"/>
      </w:rPr>
    </w:lvl>
    <w:lvl w:ilvl="4" w:tplc="0C0C0003">
      <w:start w:val="1"/>
      <w:numFmt w:val="bullet"/>
      <w:lvlText w:val="o"/>
      <w:lvlJc w:val="left"/>
      <w:pPr>
        <w:tabs>
          <w:tab w:val="num" w:pos="4656"/>
        </w:tabs>
        <w:ind w:left="4656" w:hanging="360"/>
      </w:pPr>
      <w:rPr>
        <w:rFonts w:ascii="Courier New" w:hAnsi="Courier New" w:cs="Courier New" w:hint="default"/>
      </w:rPr>
    </w:lvl>
    <w:lvl w:ilvl="5" w:tplc="0C0C0005">
      <w:start w:val="1"/>
      <w:numFmt w:val="bullet"/>
      <w:lvlText w:val=""/>
      <w:lvlJc w:val="left"/>
      <w:pPr>
        <w:tabs>
          <w:tab w:val="num" w:pos="5376"/>
        </w:tabs>
        <w:ind w:left="5376" w:hanging="360"/>
      </w:pPr>
      <w:rPr>
        <w:rFonts w:ascii="Wingdings" w:hAnsi="Wingdings" w:hint="default"/>
      </w:rPr>
    </w:lvl>
    <w:lvl w:ilvl="6" w:tplc="0C0C0001">
      <w:start w:val="1"/>
      <w:numFmt w:val="bullet"/>
      <w:lvlText w:val=""/>
      <w:lvlJc w:val="left"/>
      <w:pPr>
        <w:tabs>
          <w:tab w:val="num" w:pos="6096"/>
        </w:tabs>
        <w:ind w:left="6096" w:hanging="360"/>
      </w:pPr>
      <w:rPr>
        <w:rFonts w:ascii="Symbol" w:hAnsi="Symbol" w:hint="default"/>
      </w:rPr>
    </w:lvl>
    <w:lvl w:ilvl="7" w:tplc="0C0C0003">
      <w:start w:val="1"/>
      <w:numFmt w:val="bullet"/>
      <w:lvlText w:val="o"/>
      <w:lvlJc w:val="left"/>
      <w:pPr>
        <w:tabs>
          <w:tab w:val="num" w:pos="6816"/>
        </w:tabs>
        <w:ind w:left="6816" w:hanging="360"/>
      </w:pPr>
      <w:rPr>
        <w:rFonts w:ascii="Courier New" w:hAnsi="Courier New" w:cs="Courier New" w:hint="default"/>
      </w:rPr>
    </w:lvl>
    <w:lvl w:ilvl="8" w:tplc="0C0C0005">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1B053BFD"/>
    <w:multiLevelType w:val="hybridMultilevel"/>
    <w:tmpl w:val="022A7720"/>
    <w:lvl w:ilvl="0" w:tplc="04090017">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F442150"/>
    <w:multiLevelType w:val="hybridMultilevel"/>
    <w:tmpl w:val="60F88672"/>
    <w:lvl w:ilvl="0" w:tplc="D8D63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7E47BE"/>
    <w:multiLevelType w:val="hybridMultilevel"/>
    <w:tmpl w:val="15D4A772"/>
    <w:lvl w:ilvl="0" w:tplc="D8D63D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4E1D3E"/>
    <w:multiLevelType w:val="hybridMultilevel"/>
    <w:tmpl w:val="F50EB7DA"/>
    <w:lvl w:ilvl="0" w:tplc="0C0C000F">
      <w:start w:val="1"/>
      <w:numFmt w:val="decimal"/>
      <w:lvlText w:val="%1."/>
      <w:lvlJc w:val="left"/>
      <w:pPr>
        <w:tabs>
          <w:tab w:val="num" w:pos="360"/>
        </w:tabs>
        <w:ind w:left="360" w:hanging="360"/>
      </w:pPr>
    </w:lvl>
    <w:lvl w:ilvl="1" w:tplc="9F4A8304">
      <w:numFmt w:val="bullet"/>
      <w:lvlText w:val="•"/>
      <w:lvlJc w:val="left"/>
      <w:pPr>
        <w:ind w:left="1080" w:hanging="360"/>
      </w:pPr>
      <w:rPr>
        <w:rFonts w:ascii="Arial Narrow" w:eastAsia="Times New Roman" w:hAnsi="Arial Narrow" w:cs="Times New Roman" w:hint="default"/>
      </w:rPr>
    </w:lvl>
    <w:lvl w:ilvl="2" w:tplc="0C0C001B">
      <w:start w:val="1"/>
      <w:numFmt w:val="lowerRoman"/>
      <w:lvlText w:val="%3."/>
      <w:lvlJc w:val="right"/>
      <w:pPr>
        <w:tabs>
          <w:tab w:val="num" w:pos="1800"/>
        </w:tabs>
        <w:ind w:left="1800" w:hanging="180"/>
      </w:pPr>
    </w:lvl>
    <w:lvl w:ilvl="3" w:tplc="0C0C000F">
      <w:start w:val="1"/>
      <w:numFmt w:val="decimal"/>
      <w:lvlText w:val="%4."/>
      <w:lvlJc w:val="left"/>
      <w:pPr>
        <w:tabs>
          <w:tab w:val="num" w:pos="2520"/>
        </w:tabs>
        <w:ind w:left="2520" w:hanging="360"/>
      </w:pPr>
    </w:lvl>
    <w:lvl w:ilvl="4" w:tplc="0C0C0019">
      <w:start w:val="1"/>
      <w:numFmt w:val="lowerLetter"/>
      <w:lvlText w:val="%5."/>
      <w:lvlJc w:val="left"/>
      <w:pPr>
        <w:tabs>
          <w:tab w:val="num" w:pos="3240"/>
        </w:tabs>
        <w:ind w:left="3240" w:hanging="360"/>
      </w:pPr>
    </w:lvl>
    <w:lvl w:ilvl="5" w:tplc="0C0C001B">
      <w:start w:val="1"/>
      <w:numFmt w:val="lowerRoman"/>
      <w:lvlText w:val="%6."/>
      <w:lvlJc w:val="right"/>
      <w:pPr>
        <w:tabs>
          <w:tab w:val="num" w:pos="3960"/>
        </w:tabs>
        <w:ind w:left="3960" w:hanging="180"/>
      </w:pPr>
    </w:lvl>
    <w:lvl w:ilvl="6" w:tplc="0C0C000F">
      <w:start w:val="1"/>
      <w:numFmt w:val="decimal"/>
      <w:lvlText w:val="%7."/>
      <w:lvlJc w:val="left"/>
      <w:pPr>
        <w:tabs>
          <w:tab w:val="num" w:pos="4680"/>
        </w:tabs>
        <w:ind w:left="4680" w:hanging="360"/>
      </w:pPr>
    </w:lvl>
    <w:lvl w:ilvl="7" w:tplc="0C0C0019">
      <w:start w:val="1"/>
      <w:numFmt w:val="lowerLetter"/>
      <w:lvlText w:val="%8."/>
      <w:lvlJc w:val="left"/>
      <w:pPr>
        <w:tabs>
          <w:tab w:val="num" w:pos="5400"/>
        </w:tabs>
        <w:ind w:left="5400" w:hanging="360"/>
      </w:pPr>
    </w:lvl>
    <w:lvl w:ilvl="8" w:tplc="0C0C001B">
      <w:start w:val="1"/>
      <w:numFmt w:val="lowerRoman"/>
      <w:lvlText w:val="%9."/>
      <w:lvlJc w:val="right"/>
      <w:pPr>
        <w:tabs>
          <w:tab w:val="num" w:pos="6120"/>
        </w:tabs>
        <w:ind w:left="6120" w:hanging="180"/>
      </w:pPr>
    </w:lvl>
  </w:abstractNum>
  <w:abstractNum w:abstractNumId="19" w15:restartNumberingAfterBreak="0">
    <w:nsid w:val="2811582D"/>
    <w:multiLevelType w:val="hybridMultilevel"/>
    <w:tmpl w:val="07082C26"/>
    <w:lvl w:ilvl="0" w:tplc="0C0C000F">
      <w:start w:val="1"/>
      <w:numFmt w:val="decimal"/>
      <w:lvlText w:val="%1."/>
      <w:lvlJc w:val="left"/>
      <w:pPr>
        <w:tabs>
          <w:tab w:val="num" w:pos="360"/>
        </w:tabs>
        <w:ind w:left="360" w:hanging="360"/>
      </w:pPr>
    </w:lvl>
    <w:lvl w:ilvl="1" w:tplc="000AF4C4">
      <w:start w:val="1"/>
      <w:numFmt w:val="lowerLetter"/>
      <w:lvlText w:val="%2)"/>
      <w:lvlJc w:val="left"/>
      <w:pPr>
        <w:tabs>
          <w:tab w:val="num" w:pos="1080"/>
        </w:tabs>
        <w:ind w:left="1080" w:hanging="360"/>
      </w:pPr>
      <w:rPr>
        <w:rFonts w:ascii="Arial Narrow" w:hAnsi="Arial Narrow" w:hint="default"/>
        <w:b w:val="0"/>
        <w:i w:val="0"/>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0" w15:restartNumberingAfterBreak="0">
    <w:nsid w:val="2C6D0D1C"/>
    <w:multiLevelType w:val="hybridMultilevel"/>
    <w:tmpl w:val="30409670"/>
    <w:lvl w:ilvl="0" w:tplc="A3207F2E">
      <w:start w:val="1"/>
      <w:numFmt w:val="lowerLetter"/>
      <w:lvlText w:val="%1)"/>
      <w:lvlJc w:val="left"/>
      <w:pPr>
        <w:tabs>
          <w:tab w:val="num" w:pos="2700"/>
        </w:tabs>
        <w:ind w:left="2700" w:hanging="360"/>
      </w:pPr>
      <w:rPr>
        <w:rFonts w:ascii="Arial Narrow" w:hAnsi="Arial Narrow"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2EB80736"/>
    <w:multiLevelType w:val="hybridMultilevel"/>
    <w:tmpl w:val="BE400D92"/>
    <w:lvl w:ilvl="0" w:tplc="04090017">
      <w:start w:val="1"/>
      <w:numFmt w:val="lowerLetter"/>
      <w:lvlText w:val="%1)"/>
      <w:lvlJc w:val="left"/>
      <w:pPr>
        <w:tabs>
          <w:tab w:val="num" w:pos="2160"/>
        </w:tabs>
        <w:ind w:left="216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86B214A"/>
    <w:multiLevelType w:val="hybridMultilevel"/>
    <w:tmpl w:val="63E85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409B1"/>
    <w:multiLevelType w:val="hybridMultilevel"/>
    <w:tmpl w:val="F5008DC8"/>
    <w:lvl w:ilvl="0" w:tplc="04090017">
      <w:start w:val="1"/>
      <w:numFmt w:val="lowerLetter"/>
      <w:lvlText w:val="%1)"/>
      <w:lvlJc w:val="left"/>
      <w:pPr>
        <w:tabs>
          <w:tab w:val="num" w:pos="1800"/>
        </w:tabs>
        <w:ind w:left="1800" w:hanging="360"/>
      </w:pPr>
      <w:rPr>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15:restartNumberingAfterBreak="0">
    <w:nsid w:val="3C3F0323"/>
    <w:multiLevelType w:val="hybridMultilevel"/>
    <w:tmpl w:val="B8E6FC72"/>
    <w:lvl w:ilvl="0" w:tplc="67F802C8">
      <w:start w:val="1"/>
      <w:numFmt w:val="lowerLetter"/>
      <w:lvlText w:val="%1)"/>
      <w:lvlJc w:val="left"/>
      <w:pPr>
        <w:tabs>
          <w:tab w:val="num" w:pos="1068"/>
        </w:tabs>
        <w:ind w:left="1068" w:hanging="360"/>
      </w:pPr>
      <w:rPr>
        <w:rFonts w:ascii="Arial Narrow" w:hAnsi="Arial Narrow" w:hint="default"/>
        <w:b w:val="0"/>
        <w:i w:val="0"/>
      </w:rPr>
    </w:lvl>
    <w:lvl w:ilvl="1" w:tplc="0C0C0019">
      <w:start w:val="1"/>
      <w:numFmt w:val="lowerLetter"/>
      <w:lvlText w:val="%2."/>
      <w:lvlJc w:val="left"/>
      <w:pPr>
        <w:tabs>
          <w:tab w:val="num" w:pos="2148"/>
        </w:tabs>
        <w:ind w:left="2148" w:hanging="360"/>
      </w:pPr>
    </w:lvl>
    <w:lvl w:ilvl="2" w:tplc="0C0C001B">
      <w:start w:val="1"/>
      <w:numFmt w:val="lowerRoman"/>
      <w:lvlText w:val="%3."/>
      <w:lvlJc w:val="right"/>
      <w:pPr>
        <w:tabs>
          <w:tab w:val="num" w:pos="2868"/>
        </w:tabs>
        <w:ind w:left="2868" w:hanging="180"/>
      </w:pPr>
    </w:lvl>
    <w:lvl w:ilvl="3" w:tplc="0C0C000F">
      <w:start w:val="1"/>
      <w:numFmt w:val="decimal"/>
      <w:lvlText w:val="%4."/>
      <w:lvlJc w:val="left"/>
      <w:pPr>
        <w:tabs>
          <w:tab w:val="num" w:pos="3588"/>
        </w:tabs>
        <w:ind w:left="3588" w:hanging="360"/>
      </w:pPr>
    </w:lvl>
    <w:lvl w:ilvl="4" w:tplc="0C0C0019">
      <w:start w:val="1"/>
      <w:numFmt w:val="lowerLetter"/>
      <w:lvlText w:val="%5."/>
      <w:lvlJc w:val="left"/>
      <w:pPr>
        <w:tabs>
          <w:tab w:val="num" w:pos="4308"/>
        </w:tabs>
        <w:ind w:left="4308" w:hanging="360"/>
      </w:pPr>
    </w:lvl>
    <w:lvl w:ilvl="5" w:tplc="0C0C001B">
      <w:start w:val="1"/>
      <w:numFmt w:val="lowerRoman"/>
      <w:lvlText w:val="%6."/>
      <w:lvlJc w:val="right"/>
      <w:pPr>
        <w:tabs>
          <w:tab w:val="num" w:pos="5028"/>
        </w:tabs>
        <w:ind w:left="5028" w:hanging="180"/>
      </w:pPr>
    </w:lvl>
    <w:lvl w:ilvl="6" w:tplc="0C0C000F">
      <w:start w:val="1"/>
      <w:numFmt w:val="decimal"/>
      <w:lvlText w:val="%7."/>
      <w:lvlJc w:val="left"/>
      <w:pPr>
        <w:tabs>
          <w:tab w:val="num" w:pos="5748"/>
        </w:tabs>
        <w:ind w:left="5748" w:hanging="360"/>
      </w:pPr>
    </w:lvl>
    <w:lvl w:ilvl="7" w:tplc="0C0C0019">
      <w:start w:val="1"/>
      <w:numFmt w:val="lowerLetter"/>
      <w:lvlText w:val="%8."/>
      <w:lvlJc w:val="left"/>
      <w:pPr>
        <w:tabs>
          <w:tab w:val="num" w:pos="6468"/>
        </w:tabs>
        <w:ind w:left="6468" w:hanging="360"/>
      </w:pPr>
    </w:lvl>
    <w:lvl w:ilvl="8" w:tplc="0C0C001B">
      <w:start w:val="1"/>
      <w:numFmt w:val="lowerRoman"/>
      <w:lvlText w:val="%9."/>
      <w:lvlJc w:val="right"/>
      <w:pPr>
        <w:tabs>
          <w:tab w:val="num" w:pos="7188"/>
        </w:tabs>
        <w:ind w:left="7188" w:hanging="180"/>
      </w:pPr>
    </w:lvl>
  </w:abstractNum>
  <w:abstractNum w:abstractNumId="25" w15:restartNumberingAfterBreak="0">
    <w:nsid w:val="3E2B3671"/>
    <w:multiLevelType w:val="hybridMultilevel"/>
    <w:tmpl w:val="A8CC04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6" w15:restartNumberingAfterBreak="0">
    <w:nsid w:val="3E2C610F"/>
    <w:multiLevelType w:val="hybridMultilevel"/>
    <w:tmpl w:val="AE383FE8"/>
    <w:lvl w:ilvl="0" w:tplc="000AF4C4">
      <w:start w:val="1"/>
      <w:numFmt w:val="lowerLetter"/>
      <w:lvlText w:val="%1)"/>
      <w:lvlJc w:val="left"/>
      <w:pPr>
        <w:tabs>
          <w:tab w:val="num" w:pos="1068"/>
        </w:tabs>
        <w:ind w:left="1068" w:hanging="360"/>
      </w:pPr>
      <w:rPr>
        <w:rFonts w:ascii="Arial Narrow" w:hAnsi="Arial Narrow"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41FF0C8F"/>
    <w:multiLevelType w:val="hybridMultilevel"/>
    <w:tmpl w:val="FC9A4C0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8" w15:restartNumberingAfterBreak="0">
    <w:nsid w:val="443039E8"/>
    <w:multiLevelType w:val="hybridMultilevel"/>
    <w:tmpl w:val="5A34E080"/>
    <w:lvl w:ilvl="0" w:tplc="0409001B">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47571531"/>
    <w:multiLevelType w:val="hybridMultilevel"/>
    <w:tmpl w:val="381632B8"/>
    <w:lvl w:ilvl="0" w:tplc="8EB2C06A">
      <w:start w:val="1"/>
      <w:numFmt w:val="decimal"/>
      <w:lvlText w:val="%1."/>
      <w:lvlJc w:val="left"/>
      <w:pPr>
        <w:tabs>
          <w:tab w:val="num" w:pos="1080"/>
        </w:tabs>
        <w:ind w:left="1080" w:hanging="360"/>
      </w:pPr>
      <w:rPr>
        <w:rFonts w:ascii="Arial Narrow" w:hAnsi="Arial Narrow" w:hint="default"/>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48A94E54"/>
    <w:multiLevelType w:val="hybridMultilevel"/>
    <w:tmpl w:val="491C4AD6"/>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B3E4F2C"/>
    <w:multiLevelType w:val="hybridMultilevel"/>
    <w:tmpl w:val="3210F322"/>
    <w:styleLink w:val="ImportedStyle1"/>
    <w:lvl w:ilvl="0" w:tplc="1054D90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4C002BE">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01A680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CBA326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0564C4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2F6A560">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10ED0E">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3F68C3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65677FE">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2" w15:restartNumberingAfterBreak="0">
    <w:nsid w:val="4CC86275"/>
    <w:multiLevelType w:val="hybridMultilevel"/>
    <w:tmpl w:val="381632B8"/>
    <w:lvl w:ilvl="0" w:tplc="8EB2C06A">
      <w:start w:val="1"/>
      <w:numFmt w:val="decimal"/>
      <w:lvlText w:val="%1."/>
      <w:lvlJc w:val="left"/>
      <w:pPr>
        <w:tabs>
          <w:tab w:val="num" w:pos="1080"/>
        </w:tabs>
        <w:ind w:left="1080" w:hanging="360"/>
      </w:pPr>
      <w:rPr>
        <w:rFonts w:ascii="Arial Narrow" w:hAnsi="Arial Narrow" w:hint="default"/>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53814522"/>
    <w:multiLevelType w:val="hybridMultilevel"/>
    <w:tmpl w:val="D5BE5F2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552078"/>
    <w:multiLevelType w:val="hybridMultilevel"/>
    <w:tmpl w:val="9410968C"/>
    <w:lvl w:ilvl="0" w:tplc="A3207F2E">
      <w:start w:val="1"/>
      <w:numFmt w:val="lowerLetter"/>
      <w:lvlText w:val="%1)"/>
      <w:lvlJc w:val="left"/>
      <w:pPr>
        <w:tabs>
          <w:tab w:val="num" w:pos="2700"/>
        </w:tabs>
        <w:ind w:left="2700" w:hanging="360"/>
      </w:pPr>
      <w:rPr>
        <w:rFonts w:ascii="Arial Narrow" w:hAnsi="Arial Narrow"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5BF63F5E"/>
    <w:multiLevelType w:val="hybridMultilevel"/>
    <w:tmpl w:val="B3FC5B74"/>
    <w:lvl w:ilvl="0" w:tplc="DA6291F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8A6B9B"/>
    <w:multiLevelType w:val="hybridMultilevel"/>
    <w:tmpl w:val="1FD0B7A0"/>
    <w:lvl w:ilvl="0" w:tplc="A3207F2E">
      <w:start w:val="1"/>
      <w:numFmt w:val="lowerLetter"/>
      <w:lvlText w:val="%1)"/>
      <w:lvlJc w:val="left"/>
      <w:pPr>
        <w:tabs>
          <w:tab w:val="num" w:pos="3420"/>
        </w:tabs>
        <w:ind w:left="3420" w:hanging="360"/>
      </w:pPr>
      <w:rPr>
        <w:rFonts w:ascii="Arial Narrow" w:hAnsi="Arial Narrow" w:hint="default"/>
        <w:b w:val="0"/>
        <w:i w:val="0"/>
      </w:rPr>
    </w:lvl>
    <w:lvl w:ilvl="1" w:tplc="04090019">
      <w:start w:val="1"/>
      <w:numFmt w:val="lowerLetter"/>
      <w:lvlText w:val="%2."/>
      <w:lvlJc w:val="left"/>
      <w:pPr>
        <w:tabs>
          <w:tab w:val="num" w:pos="2520"/>
        </w:tabs>
        <w:ind w:left="2520" w:hanging="360"/>
      </w:pPr>
    </w:lvl>
    <w:lvl w:ilvl="2" w:tplc="01300D1E">
      <w:start w:val="1"/>
      <w:numFmt w:val="decimal"/>
      <w:lvlText w:val="%3."/>
      <w:lvlJc w:val="left"/>
      <w:pPr>
        <w:tabs>
          <w:tab w:val="num" w:pos="3420"/>
        </w:tabs>
        <w:ind w:left="3420" w:hanging="360"/>
      </w:pPr>
    </w:lvl>
    <w:lvl w:ilvl="3" w:tplc="A3207F2E">
      <w:start w:val="1"/>
      <w:numFmt w:val="lowerLetter"/>
      <w:lvlText w:val="%4)"/>
      <w:lvlJc w:val="left"/>
      <w:pPr>
        <w:tabs>
          <w:tab w:val="num" w:pos="3960"/>
        </w:tabs>
        <w:ind w:left="3960" w:hanging="360"/>
      </w:pPr>
      <w:rPr>
        <w:rFonts w:ascii="Arial Narrow" w:hAnsi="Arial Narrow" w:hint="default"/>
        <w:b w:val="0"/>
        <w:i w:val="0"/>
      </w:rPr>
    </w:lvl>
    <w:lvl w:ilvl="4" w:tplc="490CC250">
      <w:start w:val="14"/>
      <w:numFmt w:val="bullet"/>
      <w:lvlText w:val=""/>
      <w:lvlJc w:val="left"/>
      <w:pPr>
        <w:tabs>
          <w:tab w:val="num" w:pos="4680"/>
        </w:tabs>
        <w:ind w:left="4680" w:hanging="360"/>
      </w:pPr>
      <w:rPr>
        <w:rFonts w:ascii="Symbol" w:eastAsia="Times New Roman" w:hAnsi="Symbol" w:cs="Arial" w:hint="default"/>
      </w:rPr>
    </w:lvl>
    <w:lvl w:ilvl="5" w:tplc="EB3CE400">
      <w:numFmt w:val="bullet"/>
      <w:lvlText w:val="•"/>
      <w:lvlJc w:val="left"/>
      <w:pPr>
        <w:ind w:left="5580" w:hanging="360"/>
      </w:pPr>
      <w:rPr>
        <w:rFonts w:ascii="Arial Narrow" w:eastAsia="Times New Roman" w:hAnsi="Arial Narrow" w:cs="Arial" w:hint="default"/>
      </w:r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7" w15:restartNumberingAfterBreak="0">
    <w:nsid w:val="63101598"/>
    <w:multiLevelType w:val="multilevel"/>
    <w:tmpl w:val="1C8A4C7A"/>
    <w:lvl w:ilvl="0">
      <w:start w:val="1"/>
      <w:numFmt w:val="lowerLetter"/>
      <w:lvlText w:val="%1)"/>
      <w:lvlJc w:val="left"/>
      <w:pPr>
        <w:tabs>
          <w:tab w:val="num" w:pos="2520"/>
        </w:tabs>
        <w:ind w:left="2520" w:hanging="360"/>
      </w:pPr>
      <w:rPr>
        <w:rFonts w:ascii="Arial Narrow" w:hAnsi="Arial Narrow" w:hint="default"/>
        <w:b w:val="0"/>
        <w:i w:val="0"/>
        <w:sz w:val="20"/>
      </w:rPr>
    </w:lvl>
    <w:lvl w:ilvl="1">
      <w:start w:val="1"/>
      <w:numFmt w:val="decimal"/>
      <w:lvlText w:val="%2"/>
      <w:lvlJc w:val="left"/>
      <w:pPr>
        <w:ind w:left="3240" w:hanging="360"/>
      </w:pPr>
      <w:rPr>
        <w:rFonts w:cs="Arial"/>
        <w:b w:val="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38" w15:restartNumberingAfterBreak="0">
    <w:nsid w:val="660F2BA9"/>
    <w:multiLevelType w:val="hybridMultilevel"/>
    <w:tmpl w:val="BF4C3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7D1B0A"/>
    <w:multiLevelType w:val="hybridMultilevel"/>
    <w:tmpl w:val="156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4E4FE3"/>
    <w:multiLevelType w:val="hybridMultilevel"/>
    <w:tmpl w:val="FD542496"/>
    <w:lvl w:ilvl="0" w:tplc="0C0C000F">
      <w:start w:val="1"/>
      <w:numFmt w:val="decimal"/>
      <w:lvlText w:val="%1."/>
      <w:lvlJc w:val="left"/>
      <w:pPr>
        <w:tabs>
          <w:tab w:val="num" w:pos="360"/>
        </w:tabs>
        <w:ind w:left="360" w:hanging="360"/>
      </w:pPr>
    </w:lvl>
    <w:lvl w:ilvl="1" w:tplc="0C0C0019">
      <w:start w:val="1"/>
      <w:numFmt w:val="lowerLetter"/>
      <w:lvlText w:val="%2."/>
      <w:lvlJc w:val="left"/>
      <w:pPr>
        <w:tabs>
          <w:tab w:val="num" w:pos="1080"/>
        </w:tabs>
        <w:ind w:left="1080" w:hanging="360"/>
      </w:pPr>
    </w:lvl>
    <w:lvl w:ilvl="2" w:tplc="0C0C001B">
      <w:start w:val="1"/>
      <w:numFmt w:val="lowerRoman"/>
      <w:lvlText w:val="%3."/>
      <w:lvlJc w:val="right"/>
      <w:pPr>
        <w:tabs>
          <w:tab w:val="num" w:pos="1800"/>
        </w:tabs>
        <w:ind w:left="1800" w:hanging="180"/>
      </w:pPr>
    </w:lvl>
    <w:lvl w:ilvl="3" w:tplc="0C0C000F">
      <w:start w:val="1"/>
      <w:numFmt w:val="decimal"/>
      <w:lvlText w:val="%4."/>
      <w:lvlJc w:val="left"/>
      <w:pPr>
        <w:tabs>
          <w:tab w:val="num" w:pos="2520"/>
        </w:tabs>
        <w:ind w:left="2520" w:hanging="360"/>
      </w:pPr>
    </w:lvl>
    <w:lvl w:ilvl="4" w:tplc="0C0C0019">
      <w:start w:val="1"/>
      <w:numFmt w:val="lowerLetter"/>
      <w:lvlText w:val="%5."/>
      <w:lvlJc w:val="left"/>
      <w:pPr>
        <w:tabs>
          <w:tab w:val="num" w:pos="3240"/>
        </w:tabs>
        <w:ind w:left="3240" w:hanging="360"/>
      </w:pPr>
    </w:lvl>
    <w:lvl w:ilvl="5" w:tplc="0C0C001B">
      <w:start w:val="1"/>
      <w:numFmt w:val="lowerRoman"/>
      <w:lvlText w:val="%6."/>
      <w:lvlJc w:val="right"/>
      <w:pPr>
        <w:tabs>
          <w:tab w:val="num" w:pos="3960"/>
        </w:tabs>
        <w:ind w:left="3960" w:hanging="180"/>
      </w:pPr>
    </w:lvl>
    <w:lvl w:ilvl="6" w:tplc="0C0C000F">
      <w:start w:val="1"/>
      <w:numFmt w:val="decimal"/>
      <w:lvlText w:val="%7."/>
      <w:lvlJc w:val="left"/>
      <w:pPr>
        <w:tabs>
          <w:tab w:val="num" w:pos="4680"/>
        </w:tabs>
        <w:ind w:left="4680" w:hanging="360"/>
      </w:pPr>
    </w:lvl>
    <w:lvl w:ilvl="7" w:tplc="0C0C0019">
      <w:start w:val="1"/>
      <w:numFmt w:val="lowerLetter"/>
      <w:lvlText w:val="%8."/>
      <w:lvlJc w:val="left"/>
      <w:pPr>
        <w:tabs>
          <w:tab w:val="num" w:pos="5400"/>
        </w:tabs>
        <w:ind w:left="5400" w:hanging="360"/>
      </w:pPr>
    </w:lvl>
    <w:lvl w:ilvl="8" w:tplc="0C0C001B">
      <w:start w:val="1"/>
      <w:numFmt w:val="lowerRoman"/>
      <w:lvlText w:val="%9."/>
      <w:lvlJc w:val="right"/>
      <w:pPr>
        <w:tabs>
          <w:tab w:val="num" w:pos="6120"/>
        </w:tabs>
        <w:ind w:left="6120" w:hanging="180"/>
      </w:pPr>
    </w:lvl>
  </w:abstractNum>
  <w:abstractNum w:abstractNumId="41" w15:restartNumberingAfterBreak="0">
    <w:nsid w:val="6C972C58"/>
    <w:multiLevelType w:val="hybridMultilevel"/>
    <w:tmpl w:val="DEAAB5FE"/>
    <w:lvl w:ilvl="0" w:tplc="0C0C000F">
      <w:start w:val="1"/>
      <w:numFmt w:val="decimal"/>
      <w:lvlText w:val="%1."/>
      <w:lvlJc w:val="left"/>
      <w:pPr>
        <w:tabs>
          <w:tab w:val="num" w:pos="2880"/>
        </w:tabs>
        <w:ind w:left="2880" w:hanging="360"/>
      </w:pPr>
    </w:lvl>
    <w:lvl w:ilvl="1" w:tplc="0C0C0019">
      <w:start w:val="1"/>
      <w:numFmt w:val="lowerLetter"/>
      <w:lvlText w:val="%2."/>
      <w:lvlJc w:val="left"/>
      <w:pPr>
        <w:tabs>
          <w:tab w:val="num" w:pos="3600"/>
        </w:tabs>
        <w:ind w:left="3600" w:hanging="360"/>
      </w:pPr>
    </w:lvl>
    <w:lvl w:ilvl="2" w:tplc="0C0C001B">
      <w:start w:val="1"/>
      <w:numFmt w:val="lowerRoman"/>
      <w:lvlText w:val="%3."/>
      <w:lvlJc w:val="right"/>
      <w:pPr>
        <w:tabs>
          <w:tab w:val="num" w:pos="4320"/>
        </w:tabs>
        <w:ind w:left="4320" w:hanging="180"/>
      </w:pPr>
    </w:lvl>
    <w:lvl w:ilvl="3" w:tplc="0C0C000F">
      <w:start w:val="1"/>
      <w:numFmt w:val="decimal"/>
      <w:lvlText w:val="%4."/>
      <w:lvlJc w:val="left"/>
      <w:pPr>
        <w:tabs>
          <w:tab w:val="num" w:pos="5040"/>
        </w:tabs>
        <w:ind w:left="5040" w:hanging="360"/>
      </w:pPr>
    </w:lvl>
    <w:lvl w:ilvl="4" w:tplc="0C0C0019">
      <w:start w:val="1"/>
      <w:numFmt w:val="lowerLetter"/>
      <w:lvlText w:val="%5."/>
      <w:lvlJc w:val="left"/>
      <w:pPr>
        <w:tabs>
          <w:tab w:val="num" w:pos="5760"/>
        </w:tabs>
        <w:ind w:left="5760" w:hanging="360"/>
      </w:pPr>
    </w:lvl>
    <w:lvl w:ilvl="5" w:tplc="0C0C001B">
      <w:start w:val="1"/>
      <w:numFmt w:val="lowerRoman"/>
      <w:lvlText w:val="%6."/>
      <w:lvlJc w:val="right"/>
      <w:pPr>
        <w:tabs>
          <w:tab w:val="num" w:pos="6480"/>
        </w:tabs>
        <w:ind w:left="6480" w:hanging="180"/>
      </w:pPr>
    </w:lvl>
    <w:lvl w:ilvl="6" w:tplc="0C0C000F">
      <w:start w:val="1"/>
      <w:numFmt w:val="decimal"/>
      <w:lvlText w:val="%7."/>
      <w:lvlJc w:val="left"/>
      <w:pPr>
        <w:tabs>
          <w:tab w:val="num" w:pos="7200"/>
        </w:tabs>
        <w:ind w:left="7200" w:hanging="360"/>
      </w:pPr>
    </w:lvl>
    <w:lvl w:ilvl="7" w:tplc="0C0C0019">
      <w:start w:val="1"/>
      <w:numFmt w:val="lowerLetter"/>
      <w:lvlText w:val="%8."/>
      <w:lvlJc w:val="left"/>
      <w:pPr>
        <w:tabs>
          <w:tab w:val="num" w:pos="7920"/>
        </w:tabs>
        <w:ind w:left="7920" w:hanging="360"/>
      </w:pPr>
    </w:lvl>
    <w:lvl w:ilvl="8" w:tplc="0C0C001B">
      <w:start w:val="1"/>
      <w:numFmt w:val="lowerRoman"/>
      <w:lvlText w:val="%9."/>
      <w:lvlJc w:val="right"/>
      <w:pPr>
        <w:tabs>
          <w:tab w:val="num" w:pos="8640"/>
        </w:tabs>
        <w:ind w:left="8640" w:hanging="180"/>
      </w:pPr>
    </w:lvl>
  </w:abstractNum>
  <w:abstractNum w:abstractNumId="42" w15:restartNumberingAfterBreak="0">
    <w:nsid w:val="730B4F2F"/>
    <w:multiLevelType w:val="hybridMultilevel"/>
    <w:tmpl w:val="01B27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4E132E6"/>
    <w:multiLevelType w:val="hybridMultilevel"/>
    <w:tmpl w:val="9E7ED6BE"/>
    <w:lvl w:ilvl="0" w:tplc="A3207F2E">
      <w:start w:val="1"/>
      <w:numFmt w:val="lowerLetter"/>
      <w:lvlText w:val="%1)"/>
      <w:lvlJc w:val="left"/>
      <w:pPr>
        <w:tabs>
          <w:tab w:val="num" w:pos="3960"/>
        </w:tabs>
        <w:ind w:left="3960" w:hanging="360"/>
      </w:pPr>
      <w:rPr>
        <w:rFonts w:ascii="Arial Narrow" w:hAnsi="Arial Narrow" w:hint="default"/>
        <w:b w:val="0"/>
        <w:i w:val="0"/>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44" w15:restartNumberingAfterBreak="0">
    <w:nsid w:val="79480326"/>
    <w:multiLevelType w:val="hybridMultilevel"/>
    <w:tmpl w:val="011278B8"/>
    <w:lvl w:ilvl="0" w:tplc="0409001B">
      <w:start w:val="1"/>
      <w:numFmt w:val="lowerRoman"/>
      <w:lvlText w:val="%1."/>
      <w:lvlJc w:val="right"/>
      <w:pPr>
        <w:tabs>
          <w:tab w:val="num" w:pos="1440"/>
        </w:tabs>
        <w:ind w:left="1440" w:hanging="360"/>
      </w:pPr>
      <w:rPr>
        <w:b w:val="0"/>
        <w:i w:val="0"/>
      </w:rPr>
    </w:lvl>
    <w:lvl w:ilvl="1" w:tplc="17D6C5FE">
      <w:start w:val="4"/>
      <w:numFmt w:val="decimal"/>
      <w:lvlText w:val="%2."/>
      <w:lvlJc w:val="left"/>
      <w:pPr>
        <w:tabs>
          <w:tab w:val="num" w:pos="2160"/>
        </w:tabs>
        <w:ind w:left="2160" w:hanging="360"/>
      </w:pPr>
      <w:rPr>
        <w:b w:val="0"/>
        <w:i w:val="0"/>
        <w:color w:val="auto"/>
      </w:rPr>
    </w:lvl>
    <w:lvl w:ilvl="2" w:tplc="0C0C0005">
      <w:start w:val="1"/>
      <w:numFmt w:val="bullet"/>
      <w:lvlText w:val=""/>
      <w:lvlJc w:val="left"/>
      <w:pPr>
        <w:tabs>
          <w:tab w:val="num" w:pos="2880"/>
        </w:tabs>
        <w:ind w:left="2880" w:hanging="360"/>
      </w:pPr>
      <w:rPr>
        <w:rFonts w:ascii="Wingdings" w:hAnsi="Wingdings" w:hint="default"/>
      </w:rPr>
    </w:lvl>
    <w:lvl w:ilvl="3" w:tplc="0C0C0001">
      <w:start w:val="1"/>
      <w:numFmt w:val="bullet"/>
      <w:lvlText w:val=""/>
      <w:lvlJc w:val="left"/>
      <w:pPr>
        <w:tabs>
          <w:tab w:val="num" w:pos="3600"/>
        </w:tabs>
        <w:ind w:left="3600" w:hanging="360"/>
      </w:pPr>
      <w:rPr>
        <w:rFonts w:ascii="Symbol" w:hAnsi="Symbol" w:hint="default"/>
      </w:rPr>
    </w:lvl>
    <w:lvl w:ilvl="4" w:tplc="0C0C0003">
      <w:start w:val="1"/>
      <w:numFmt w:val="bullet"/>
      <w:lvlText w:val="o"/>
      <w:lvlJc w:val="left"/>
      <w:pPr>
        <w:tabs>
          <w:tab w:val="num" w:pos="4320"/>
        </w:tabs>
        <w:ind w:left="4320" w:hanging="360"/>
      </w:pPr>
      <w:rPr>
        <w:rFonts w:ascii="Courier New" w:hAnsi="Courier New" w:cs="Courier New" w:hint="default"/>
      </w:rPr>
    </w:lvl>
    <w:lvl w:ilvl="5" w:tplc="0C0C0005">
      <w:start w:val="1"/>
      <w:numFmt w:val="bullet"/>
      <w:lvlText w:val=""/>
      <w:lvlJc w:val="left"/>
      <w:pPr>
        <w:tabs>
          <w:tab w:val="num" w:pos="5040"/>
        </w:tabs>
        <w:ind w:left="5040" w:hanging="360"/>
      </w:pPr>
      <w:rPr>
        <w:rFonts w:ascii="Wingdings" w:hAnsi="Wingdings" w:hint="default"/>
      </w:rPr>
    </w:lvl>
    <w:lvl w:ilvl="6" w:tplc="0C0C0001">
      <w:start w:val="1"/>
      <w:numFmt w:val="bullet"/>
      <w:lvlText w:val=""/>
      <w:lvlJc w:val="left"/>
      <w:pPr>
        <w:tabs>
          <w:tab w:val="num" w:pos="5760"/>
        </w:tabs>
        <w:ind w:left="5760" w:hanging="360"/>
      </w:pPr>
      <w:rPr>
        <w:rFonts w:ascii="Symbol" w:hAnsi="Symbol" w:hint="default"/>
      </w:rPr>
    </w:lvl>
    <w:lvl w:ilvl="7" w:tplc="0C0C0003">
      <w:start w:val="1"/>
      <w:numFmt w:val="bullet"/>
      <w:lvlText w:val="o"/>
      <w:lvlJc w:val="left"/>
      <w:pPr>
        <w:tabs>
          <w:tab w:val="num" w:pos="6480"/>
        </w:tabs>
        <w:ind w:left="6480" w:hanging="360"/>
      </w:pPr>
      <w:rPr>
        <w:rFonts w:ascii="Courier New" w:hAnsi="Courier New" w:cs="Courier New" w:hint="default"/>
      </w:rPr>
    </w:lvl>
    <w:lvl w:ilvl="8" w:tplc="0C0C0005">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E427EAB"/>
    <w:multiLevelType w:val="hybridMultilevel"/>
    <w:tmpl w:val="63AAE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4"/>
    <w:lvlOverride w:ilvl="0">
      <w:startOverride w:val="1"/>
    </w:lvlOverride>
    <w:lvlOverride w:ilvl="1">
      <w:startOverride w:val="4"/>
    </w:lvlOverride>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0"/>
  </w:num>
  <w:num w:numId="31">
    <w:abstractNumId w:val="8"/>
  </w:num>
  <w:num w:numId="32">
    <w:abstractNumId w:val="29"/>
  </w:num>
  <w:num w:numId="33">
    <w:abstractNumId w:val="32"/>
  </w:num>
  <w:num w:numId="34">
    <w:abstractNumId w:val="19"/>
  </w:num>
  <w:num w:numId="35">
    <w:abstractNumId w:val="3"/>
  </w:num>
  <w:num w:numId="36">
    <w:abstractNumId w:val="22"/>
  </w:num>
  <w:num w:numId="37">
    <w:abstractNumId w:val="38"/>
  </w:num>
  <w:num w:numId="38">
    <w:abstractNumId w:val="2"/>
  </w:num>
  <w:num w:numId="39">
    <w:abstractNumId w:val="6"/>
  </w:num>
  <w:num w:numId="40">
    <w:abstractNumId w:val="25"/>
  </w:num>
  <w:num w:numId="41">
    <w:abstractNumId w:val="33"/>
  </w:num>
  <w:num w:numId="42">
    <w:abstractNumId w:val="30"/>
  </w:num>
  <w:num w:numId="43">
    <w:abstractNumId w:val="1"/>
  </w:num>
  <w:num w:numId="44">
    <w:abstractNumId w:val="35"/>
  </w:num>
  <w:num w:numId="45">
    <w:abstractNumId w:val="17"/>
  </w:num>
  <w:num w:numId="46">
    <w:abstractNumId w:val="16"/>
  </w:num>
  <w:num w:numId="47">
    <w:abstractNumId w:val="45"/>
  </w:num>
  <w:num w:numId="48">
    <w:abstractNumId w:val="5"/>
  </w:num>
  <w:num w:numId="49">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31"/>
    <w:rsid w:val="00003FC3"/>
    <w:rsid w:val="00016639"/>
    <w:rsid w:val="00033C4F"/>
    <w:rsid w:val="000503B5"/>
    <w:rsid w:val="00080569"/>
    <w:rsid w:val="00081AB9"/>
    <w:rsid w:val="000D344E"/>
    <w:rsid w:val="000F044A"/>
    <w:rsid w:val="000F531B"/>
    <w:rsid w:val="00103385"/>
    <w:rsid w:val="00126779"/>
    <w:rsid w:val="00132DB2"/>
    <w:rsid w:val="00136D29"/>
    <w:rsid w:val="0014711E"/>
    <w:rsid w:val="00152CC8"/>
    <w:rsid w:val="00157189"/>
    <w:rsid w:val="00162ED0"/>
    <w:rsid w:val="00185FD7"/>
    <w:rsid w:val="001A5AE6"/>
    <w:rsid w:val="001C06A8"/>
    <w:rsid w:val="001C2AA8"/>
    <w:rsid w:val="001E190F"/>
    <w:rsid w:val="001E7C4A"/>
    <w:rsid w:val="00226398"/>
    <w:rsid w:val="0023406D"/>
    <w:rsid w:val="00235DCE"/>
    <w:rsid w:val="00242493"/>
    <w:rsid w:val="00262ABB"/>
    <w:rsid w:val="00274585"/>
    <w:rsid w:val="00277AEE"/>
    <w:rsid w:val="00296EED"/>
    <w:rsid w:val="002A12AB"/>
    <w:rsid w:val="002B2094"/>
    <w:rsid w:val="002B2D82"/>
    <w:rsid w:val="002B4816"/>
    <w:rsid w:val="002B4CA0"/>
    <w:rsid w:val="002C395E"/>
    <w:rsid w:val="002E5AC1"/>
    <w:rsid w:val="002E639F"/>
    <w:rsid w:val="00346CE4"/>
    <w:rsid w:val="003635F4"/>
    <w:rsid w:val="00364BED"/>
    <w:rsid w:val="00367E40"/>
    <w:rsid w:val="003906E4"/>
    <w:rsid w:val="003E63DF"/>
    <w:rsid w:val="003F43D2"/>
    <w:rsid w:val="0040616F"/>
    <w:rsid w:val="00412D70"/>
    <w:rsid w:val="00425377"/>
    <w:rsid w:val="00426580"/>
    <w:rsid w:val="00444C2E"/>
    <w:rsid w:val="0044741F"/>
    <w:rsid w:val="00451AA3"/>
    <w:rsid w:val="00452302"/>
    <w:rsid w:val="004538C3"/>
    <w:rsid w:val="00453B69"/>
    <w:rsid w:val="0047183F"/>
    <w:rsid w:val="00484DB1"/>
    <w:rsid w:val="00492132"/>
    <w:rsid w:val="004A4D8E"/>
    <w:rsid w:val="004F1336"/>
    <w:rsid w:val="004F4F77"/>
    <w:rsid w:val="00500352"/>
    <w:rsid w:val="00505EDF"/>
    <w:rsid w:val="00516AA2"/>
    <w:rsid w:val="005223A8"/>
    <w:rsid w:val="00536206"/>
    <w:rsid w:val="00554200"/>
    <w:rsid w:val="005576A2"/>
    <w:rsid w:val="00561F67"/>
    <w:rsid w:val="00565A3C"/>
    <w:rsid w:val="00575FF5"/>
    <w:rsid w:val="005A2FB3"/>
    <w:rsid w:val="005A6081"/>
    <w:rsid w:val="005B2867"/>
    <w:rsid w:val="005C0BB1"/>
    <w:rsid w:val="005D3A95"/>
    <w:rsid w:val="005D76A8"/>
    <w:rsid w:val="005E10F7"/>
    <w:rsid w:val="00601A31"/>
    <w:rsid w:val="00603F79"/>
    <w:rsid w:val="0060769B"/>
    <w:rsid w:val="006105DF"/>
    <w:rsid w:val="006227CE"/>
    <w:rsid w:val="0065294A"/>
    <w:rsid w:val="006920ED"/>
    <w:rsid w:val="00694776"/>
    <w:rsid w:val="006C2F1F"/>
    <w:rsid w:val="006D77AC"/>
    <w:rsid w:val="006E3489"/>
    <w:rsid w:val="006E5A89"/>
    <w:rsid w:val="00700F77"/>
    <w:rsid w:val="00705F08"/>
    <w:rsid w:val="0074113E"/>
    <w:rsid w:val="007420B4"/>
    <w:rsid w:val="00747A42"/>
    <w:rsid w:val="00762E06"/>
    <w:rsid w:val="00796C2C"/>
    <w:rsid w:val="007A552A"/>
    <w:rsid w:val="007B178F"/>
    <w:rsid w:val="007C1826"/>
    <w:rsid w:val="008003F3"/>
    <w:rsid w:val="008020C6"/>
    <w:rsid w:val="008020CF"/>
    <w:rsid w:val="008144B0"/>
    <w:rsid w:val="008371A7"/>
    <w:rsid w:val="008419EF"/>
    <w:rsid w:val="00857156"/>
    <w:rsid w:val="008665C0"/>
    <w:rsid w:val="008738DD"/>
    <w:rsid w:val="008925DD"/>
    <w:rsid w:val="008979A1"/>
    <w:rsid w:val="008E0CAD"/>
    <w:rsid w:val="008E21A5"/>
    <w:rsid w:val="008E29A1"/>
    <w:rsid w:val="008F09F0"/>
    <w:rsid w:val="00916CD6"/>
    <w:rsid w:val="009220A4"/>
    <w:rsid w:val="00925D07"/>
    <w:rsid w:val="00934E11"/>
    <w:rsid w:val="009363B1"/>
    <w:rsid w:val="0094354D"/>
    <w:rsid w:val="0095392B"/>
    <w:rsid w:val="00976ED2"/>
    <w:rsid w:val="00977059"/>
    <w:rsid w:val="009866C1"/>
    <w:rsid w:val="00987DB8"/>
    <w:rsid w:val="00996AD5"/>
    <w:rsid w:val="009B2414"/>
    <w:rsid w:val="009C0E45"/>
    <w:rsid w:val="009C4F7A"/>
    <w:rsid w:val="009E6961"/>
    <w:rsid w:val="009E73F8"/>
    <w:rsid w:val="00A21C6F"/>
    <w:rsid w:val="00A26E1D"/>
    <w:rsid w:val="00A6520B"/>
    <w:rsid w:val="00A7608E"/>
    <w:rsid w:val="00A8450B"/>
    <w:rsid w:val="00AB56AE"/>
    <w:rsid w:val="00AD0C94"/>
    <w:rsid w:val="00AD1570"/>
    <w:rsid w:val="00B157B3"/>
    <w:rsid w:val="00B26EB2"/>
    <w:rsid w:val="00B30746"/>
    <w:rsid w:val="00B5560F"/>
    <w:rsid w:val="00B604F6"/>
    <w:rsid w:val="00B710F8"/>
    <w:rsid w:val="00B76D89"/>
    <w:rsid w:val="00B76DD7"/>
    <w:rsid w:val="00B91620"/>
    <w:rsid w:val="00BA6C18"/>
    <w:rsid w:val="00BA6CF8"/>
    <w:rsid w:val="00BB2536"/>
    <w:rsid w:val="00BB65F4"/>
    <w:rsid w:val="00BD660C"/>
    <w:rsid w:val="00BE16CB"/>
    <w:rsid w:val="00BE23FE"/>
    <w:rsid w:val="00C27BF8"/>
    <w:rsid w:val="00C40486"/>
    <w:rsid w:val="00C55928"/>
    <w:rsid w:val="00C90313"/>
    <w:rsid w:val="00CB0D71"/>
    <w:rsid w:val="00CB18DE"/>
    <w:rsid w:val="00CE1502"/>
    <w:rsid w:val="00CF069A"/>
    <w:rsid w:val="00CF324B"/>
    <w:rsid w:val="00CF7E13"/>
    <w:rsid w:val="00D038D4"/>
    <w:rsid w:val="00D274B9"/>
    <w:rsid w:val="00D3461C"/>
    <w:rsid w:val="00D63B3A"/>
    <w:rsid w:val="00D6650E"/>
    <w:rsid w:val="00D84D64"/>
    <w:rsid w:val="00D86C62"/>
    <w:rsid w:val="00D927A7"/>
    <w:rsid w:val="00DF01D0"/>
    <w:rsid w:val="00DF1D0F"/>
    <w:rsid w:val="00DF4B67"/>
    <w:rsid w:val="00E4211E"/>
    <w:rsid w:val="00E50716"/>
    <w:rsid w:val="00E83285"/>
    <w:rsid w:val="00EC2167"/>
    <w:rsid w:val="00EE0AD0"/>
    <w:rsid w:val="00EE7BE1"/>
    <w:rsid w:val="00EF070F"/>
    <w:rsid w:val="00F036CC"/>
    <w:rsid w:val="00F10FBE"/>
    <w:rsid w:val="00F40A1D"/>
    <w:rsid w:val="00F705AA"/>
    <w:rsid w:val="00F8328E"/>
    <w:rsid w:val="00FB23CD"/>
    <w:rsid w:val="00FC443A"/>
    <w:rsid w:val="00FC7B46"/>
    <w:rsid w:val="00FE2226"/>
    <w:rsid w:val="00FE62FF"/>
    <w:rsid w:val="00FF14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7FA1"/>
  <w15:docId w15:val="{F5C92FE3-597F-7B49-ADBD-4599DE2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38C3"/>
    <w:pPr>
      <w:keepNext/>
      <w:keepLines/>
      <w:widowControl w:val="0"/>
      <w:spacing w:before="240" w:after="0" w:line="240" w:lineRule="auto"/>
      <w:outlineLvl w:val="0"/>
    </w:pPr>
    <w:rPr>
      <w:rFonts w:asciiTheme="majorHAnsi" w:eastAsiaTheme="majorEastAsia" w:hAnsiTheme="majorHAnsi" w:cstheme="majorBidi"/>
      <w:snapToGrid w:val="0"/>
      <w:color w:val="365F91"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CB18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01A31"/>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paragraph" w:styleId="Heading4">
    <w:name w:val="heading 4"/>
    <w:basedOn w:val="Normal"/>
    <w:next w:val="Normal"/>
    <w:link w:val="Heading4Char"/>
    <w:uiPriority w:val="9"/>
    <w:semiHidden/>
    <w:unhideWhenUsed/>
    <w:qFormat/>
    <w:rsid w:val="008925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1A31"/>
    <w:rPr>
      <w:rFonts w:ascii="Arial" w:eastAsia="Times New Roman" w:hAnsi="Arial" w:cs="Arial"/>
      <w:b/>
      <w:bCs/>
      <w:szCs w:val="26"/>
      <w:lang w:val="en-US"/>
    </w:rPr>
  </w:style>
  <w:style w:type="paragraph" w:styleId="NoSpacing">
    <w:name w:val="No Spacing"/>
    <w:uiPriority w:val="1"/>
    <w:qFormat/>
    <w:rsid w:val="00601A31"/>
    <w:pPr>
      <w:spacing w:after="0" w:line="240" w:lineRule="auto"/>
    </w:pPr>
    <w:rPr>
      <w:rFonts w:ascii="Calibri" w:hAnsi="Calibri" w:cs="Times New Roman"/>
    </w:rPr>
  </w:style>
  <w:style w:type="character" w:styleId="SubtleEmphasis">
    <w:name w:val="Subtle Emphasis"/>
    <w:basedOn w:val="DefaultParagraphFont"/>
    <w:uiPriority w:val="19"/>
    <w:qFormat/>
    <w:rsid w:val="00601A31"/>
    <w:rPr>
      <w:i/>
      <w:iCs/>
      <w:color w:val="808080" w:themeColor="text1" w:themeTint="7F"/>
    </w:rPr>
  </w:style>
  <w:style w:type="paragraph" w:styleId="BalloonText">
    <w:name w:val="Balloon Text"/>
    <w:basedOn w:val="Normal"/>
    <w:link w:val="BalloonTextChar"/>
    <w:uiPriority w:val="99"/>
    <w:semiHidden/>
    <w:unhideWhenUsed/>
    <w:rsid w:val="0060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A31"/>
    <w:rPr>
      <w:rFonts w:ascii="Tahoma" w:hAnsi="Tahoma" w:cs="Tahoma"/>
      <w:sz w:val="16"/>
      <w:szCs w:val="16"/>
    </w:rPr>
  </w:style>
  <w:style w:type="paragraph" w:styleId="NormalWeb">
    <w:name w:val="Normal (Web)"/>
    <w:basedOn w:val="Normal"/>
    <w:uiPriority w:val="99"/>
    <w:rsid w:val="00601A31"/>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601A31"/>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601A31"/>
    <w:rPr>
      <w:rFonts w:ascii="Courier New" w:eastAsia="Times New Roman" w:hAnsi="Courier New" w:cs="Courier New"/>
      <w:sz w:val="20"/>
      <w:szCs w:val="20"/>
      <w:lang w:val="en-CA"/>
    </w:rPr>
  </w:style>
  <w:style w:type="paragraph" w:styleId="ListParagraph">
    <w:name w:val="List Paragraph"/>
    <w:basedOn w:val="Normal"/>
    <w:uiPriority w:val="34"/>
    <w:qFormat/>
    <w:rsid w:val="00484DB1"/>
    <w:pPr>
      <w:ind w:left="720"/>
      <w:contextualSpacing/>
    </w:pPr>
  </w:style>
  <w:style w:type="character" w:customStyle="1" w:styleId="Heading1Char">
    <w:name w:val="Heading 1 Char"/>
    <w:basedOn w:val="DefaultParagraphFont"/>
    <w:link w:val="Heading1"/>
    <w:rsid w:val="004538C3"/>
    <w:rPr>
      <w:rFonts w:asciiTheme="majorHAnsi" w:eastAsiaTheme="majorEastAsia" w:hAnsiTheme="majorHAnsi" w:cstheme="majorBidi"/>
      <w:snapToGrid w:val="0"/>
      <w:color w:val="365F91" w:themeColor="accent1" w:themeShade="BF"/>
      <w:sz w:val="32"/>
      <w:szCs w:val="32"/>
      <w:lang w:val="en-US" w:eastAsia="en-US"/>
    </w:rPr>
  </w:style>
  <w:style w:type="character" w:customStyle="1" w:styleId="etpbfullwidthheadersubhead">
    <w:name w:val="et_pb_fullwidth_header_subhead"/>
    <w:basedOn w:val="DefaultParagraphFont"/>
    <w:rsid w:val="004538C3"/>
  </w:style>
  <w:style w:type="character" w:styleId="Hyperlink">
    <w:name w:val="Hyperlink"/>
    <w:basedOn w:val="DefaultParagraphFont"/>
    <w:unhideWhenUsed/>
    <w:rsid w:val="004538C3"/>
    <w:rPr>
      <w:color w:val="0000FF" w:themeColor="hyperlink"/>
      <w:u w:val="single"/>
    </w:rPr>
  </w:style>
  <w:style w:type="character" w:customStyle="1" w:styleId="apple-converted-space">
    <w:name w:val="apple-converted-space"/>
    <w:rsid w:val="009E6961"/>
  </w:style>
  <w:style w:type="paragraph" w:customStyle="1" w:styleId="Default">
    <w:name w:val="Default"/>
    <w:rsid w:val="00B30746"/>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paragraph" w:customStyle="1" w:styleId="style2">
    <w:name w:val="style2"/>
    <w:basedOn w:val="Normal"/>
    <w:rsid w:val="009866C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clause-e">
    <w:name w:val="subclause-e"/>
    <w:basedOn w:val="Normal"/>
    <w:rsid w:val="009866C1"/>
    <w:pPr>
      <w:snapToGrid w:val="0"/>
      <w:spacing w:after="120" w:line="240" w:lineRule="auto"/>
      <w:ind w:left="1673" w:hanging="400"/>
    </w:pPr>
    <w:rPr>
      <w:rFonts w:ascii="Times New Roman" w:eastAsia="Times New Roman" w:hAnsi="Times New Roman" w:cs="Times New Roman"/>
      <w:color w:val="000000"/>
      <w:sz w:val="26"/>
      <w:szCs w:val="26"/>
      <w:lang w:val="en-US" w:eastAsia="en-US"/>
    </w:rPr>
  </w:style>
  <w:style w:type="paragraph" w:customStyle="1" w:styleId="BodyText">
    <w:name w:val="#BodyText"/>
    <w:rsid w:val="005E10F7"/>
    <w:pPr>
      <w:spacing w:after="240" w:line="240" w:lineRule="auto"/>
      <w:jc w:val="both"/>
    </w:pPr>
    <w:rPr>
      <w:rFonts w:ascii="Times New Roman" w:eastAsia="Arial Unicode MS" w:hAnsi="Times New Roman" w:cs="Arial Unicode MS"/>
      <w:color w:val="000000"/>
      <w:sz w:val="24"/>
      <w:szCs w:val="24"/>
      <w:u w:color="000000"/>
      <w:lang w:val="en-US" w:eastAsia="en-US"/>
    </w:rPr>
  </w:style>
  <w:style w:type="numbering" w:customStyle="1" w:styleId="ImportedStyle1">
    <w:name w:val="Imported Style 1"/>
    <w:rsid w:val="005E10F7"/>
    <w:pPr>
      <w:numPr>
        <w:numId w:val="1"/>
      </w:numPr>
    </w:pPr>
  </w:style>
  <w:style w:type="character" w:styleId="Strong">
    <w:name w:val="Strong"/>
    <w:basedOn w:val="DefaultParagraphFont"/>
    <w:uiPriority w:val="22"/>
    <w:qFormat/>
    <w:rsid w:val="00DF4B67"/>
    <w:rPr>
      <w:b/>
      <w:bCs/>
    </w:rPr>
  </w:style>
  <w:style w:type="character" w:customStyle="1" w:styleId="Heading2Char">
    <w:name w:val="Heading 2 Char"/>
    <w:basedOn w:val="DefaultParagraphFont"/>
    <w:link w:val="Heading2"/>
    <w:uiPriority w:val="9"/>
    <w:semiHidden/>
    <w:rsid w:val="00CB18DE"/>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CB18D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8925DD"/>
    <w:rPr>
      <w:rFonts w:asciiTheme="majorHAnsi" w:eastAsiaTheme="majorEastAsia" w:hAnsiTheme="majorHAnsi" w:cstheme="majorBidi"/>
      <w:i/>
      <w:iCs/>
      <w:color w:val="365F91" w:themeColor="accent1" w:themeShade="BF"/>
    </w:rPr>
  </w:style>
  <w:style w:type="paragraph" w:customStyle="1" w:styleId="section">
    <w:name w:val="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ubsection">
    <w:name w:val="subsection"/>
    <w:basedOn w:val="Normal"/>
    <w:rsid w:val="008925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qFormat/>
    <w:rsid w:val="005576A2"/>
    <w:rPr>
      <w:i/>
      <w:iCs/>
    </w:rPr>
  </w:style>
  <w:style w:type="paragraph" w:customStyle="1" w:styleId="Body">
    <w:name w:val="Body"/>
    <w:rsid w:val="008E29A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da-DK" w:eastAsia="en-US"/>
    </w:rPr>
  </w:style>
  <w:style w:type="paragraph" w:styleId="Quote">
    <w:name w:val="Quote"/>
    <w:basedOn w:val="Normal"/>
    <w:next w:val="Normal"/>
    <w:link w:val="QuoteChar"/>
    <w:qFormat/>
    <w:rsid w:val="008E29A1"/>
    <w:pPr>
      <w:spacing w:before="200" w:after="160" w:line="240" w:lineRule="auto"/>
      <w:ind w:left="864" w:right="864"/>
      <w:jc w:val="center"/>
    </w:pPr>
    <w:rPr>
      <w:rFonts w:ascii="Arial" w:eastAsia="Times New Roman" w:hAnsi="Arial" w:cs="Arial"/>
      <w:i/>
      <w:iCs/>
      <w:color w:val="404040" w:themeColor="text1" w:themeTint="BF"/>
      <w:lang w:val="en-US" w:eastAsia="en-US"/>
    </w:rPr>
  </w:style>
  <w:style w:type="character" w:customStyle="1" w:styleId="QuoteChar">
    <w:name w:val="Quote Char"/>
    <w:basedOn w:val="DefaultParagraphFont"/>
    <w:link w:val="Quote"/>
    <w:rsid w:val="008E29A1"/>
    <w:rPr>
      <w:rFonts w:ascii="Arial" w:eastAsia="Times New Roman" w:hAnsi="Arial" w:cs="Arial"/>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86590">
      <w:bodyDiv w:val="1"/>
      <w:marLeft w:val="0"/>
      <w:marRight w:val="0"/>
      <w:marTop w:val="0"/>
      <w:marBottom w:val="0"/>
      <w:divBdr>
        <w:top w:val="none" w:sz="0" w:space="0" w:color="auto"/>
        <w:left w:val="none" w:sz="0" w:space="0" w:color="auto"/>
        <w:bottom w:val="none" w:sz="0" w:space="0" w:color="auto"/>
        <w:right w:val="none" w:sz="0" w:space="0" w:color="auto"/>
      </w:divBdr>
    </w:div>
    <w:div w:id="410548675">
      <w:bodyDiv w:val="1"/>
      <w:marLeft w:val="0"/>
      <w:marRight w:val="0"/>
      <w:marTop w:val="0"/>
      <w:marBottom w:val="0"/>
      <w:divBdr>
        <w:top w:val="none" w:sz="0" w:space="0" w:color="auto"/>
        <w:left w:val="none" w:sz="0" w:space="0" w:color="auto"/>
        <w:bottom w:val="none" w:sz="0" w:space="0" w:color="auto"/>
        <w:right w:val="none" w:sz="0" w:space="0" w:color="auto"/>
      </w:divBdr>
    </w:div>
    <w:div w:id="589704803">
      <w:bodyDiv w:val="1"/>
      <w:marLeft w:val="0"/>
      <w:marRight w:val="0"/>
      <w:marTop w:val="0"/>
      <w:marBottom w:val="0"/>
      <w:divBdr>
        <w:top w:val="none" w:sz="0" w:space="0" w:color="auto"/>
        <w:left w:val="none" w:sz="0" w:space="0" w:color="auto"/>
        <w:bottom w:val="none" w:sz="0" w:space="0" w:color="auto"/>
        <w:right w:val="none" w:sz="0" w:space="0" w:color="auto"/>
      </w:divBdr>
    </w:div>
    <w:div w:id="1208570933">
      <w:bodyDiv w:val="1"/>
      <w:marLeft w:val="0"/>
      <w:marRight w:val="0"/>
      <w:marTop w:val="0"/>
      <w:marBottom w:val="0"/>
      <w:divBdr>
        <w:top w:val="none" w:sz="0" w:space="0" w:color="auto"/>
        <w:left w:val="none" w:sz="0" w:space="0" w:color="auto"/>
        <w:bottom w:val="none" w:sz="0" w:space="0" w:color="auto"/>
        <w:right w:val="none" w:sz="0" w:space="0" w:color="auto"/>
      </w:divBdr>
    </w:div>
    <w:div w:id="1243565210">
      <w:bodyDiv w:val="1"/>
      <w:marLeft w:val="0"/>
      <w:marRight w:val="0"/>
      <w:marTop w:val="0"/>
      <w:marBottom w:val="0"/>
      <w:divBdr>
        <w:top w:val="none" w:sz="0" w:space="0" w:color="auto"/>
        <w:left w:val="none" w:sz="0" w:space="0" w:color="auto"/>
        <w:bottom w:val="none" w:sz="0" w:space="0" w:color="auto"/>
        <w:right w:val="none" w:sz="0" w:space="0" w:color="auto"/>
      </w:divBdr>
    </w:div>
    <w:div w:id="1523276047">
      <w:bodyDiv w:val="1"/>
      <w:marLeft w:val="0"/>
      <w:marRight w:val="0"/>
      <w:marTop w:val="0"/>
      <w:marBottom w:val="0"/>
      <w:divBdr>
        <w:top w:val="none" w:sz="0" w:space="0" w:color="auto"/>
        <w:left w:val="none" w:sz="0" w:space="0" w:color="auto"/>
        <w:bottom w:val="none" w:sz="0" w:space="0" w:color="auto"/>
        <w:right w:val="none" w:sz="0" w:space="0" w:color="auto"/>
      </w:divBdr>
    </w:div>
    <w:div w:id="17471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D6AF-D7F7-4F21-A874-6C75683F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3710</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4</cp:revision>
  <cp:lastPrinted>2021-04-16T14:38:00Z</cp:lastPrinted>
  <dcterms:created xsi:type="dcterms:W3CDTF">2021-04-16T14:48:00Z</dcterms:created>
  <dcterms:modified xsi:type="dcterms:W3CDTF">2021-04-19T15:07:00Z</dcterms:modified>
</cp:coreProperties>
</file>