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00DF" w14:textId="77777777" w:rsidR="008F7C7C" w:rsidRPr="00002FD4" w:rsidRDefault="008F7C7C" w:rsidP="008F7C7C">
      <w:pPr>
        <w:jc w:val="center"/>
        <w:rPr>
          <w:rFonts w:ascii="Arial" w:hAnsi="Arial" w:cs="Arial"/>
          <w:b/>
          <w:bCs/>
          <w:sz w:val="20"/>
          <w:lang w:val="fr-CA"/>
        </w:rPr>
      </w:pPr>
      <w:r w:rsidRPr="009666AE">
        <w:rPr>
          <w:noProof/>
          <w:sz w:val="20"/>
          <w:lang w:eastAsia="fr-CA"/>
        </w:rPr>
        <w:drawing>
          <wp:inline distT="0" distB="0" distL="0" distR="0" wp14:anchorId="18550642" wp14:editId="10DDC442">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lang w:val="fr-CA"/>
        </w:rPr>
        <w:t xml:space="preserve">          </w:t>
      </w:r>
      <w:r w:rsidRPr="00002FD4">
        <w:rPr>
          <w:b/>
          <w:bCs/>
          <w:sz w:val="28"/>
          <w:szCs w:val="28"/>
          <w:lang w:val="fr-CA"/>
        </w:rPr>
        <w:t xml:space="preserve">BIBLIOTHÈQUE PUBLIQUE DE CASSELMAN      </w:t>
      </w:r>
      <w:r w:rsidRPr="00002FD4">
        <w:rPr>
          <w:rFonts w:ascii="Arial" w:hAnsi="Arial" w:cs="Arial"/>
          <w:b/>
          <w:bCs/>
          <w:sz w:val="20"/>
          <w:lang w:val="fr-CA"/>
        </w:rPr>
        <w:t xml:space="preserve"> </w:t>
      </w:r>
      <w:r w:rsidRPr="009666AE">
        <w:rPr>
          <w:b/>
          <w:bCs/>
          <w:noProof/>
          <w:sz w:val="20"/>
          <w:lang w:eastAsia="fr-CA"/>
        </w:rPr>
        <w:drawing>
          <wp:inline distT="0" distB="0" distL="0" distR="0" wp14:anchorId="26BEC6E2" wp14:editId="7FE09AB3">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13159AF"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764, RUE BRÉBEUF, C .P.340</w:t>
      </w:r>
    </w:p>
    <w:p w14:paraId="7D4A4CE9"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CASSELMAN, ON</w:t>
      </w:r>
    </w:p>
    <w:p w14:paraId="26758BA5"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K0A 1M0</w:t>
      </w:r>
    </w:p>
    <w:p w14:paraId="067AFC4E" w14:textId="77777777" w:rsidR="008F7C7C" w:rsidRDefault="008F7C7C" w:rsidP="008F7C7C">
      <w:pPr>
        <w:pStyle w:val="NoSpacing"/>
        <w:jc w:val="center"/>
        <w:rPr>
          <w:rStyle w:val="SubtleEmphasis"/>
          <w:b/>
          <w:sz w:val="16"/>
          <w:szCs w:val="16"/>
        </w:rPr>
      </w:pPr>
      <w:r w:rsidRPr="00684024">
        <w:rPr>
          <w:rStyle w:val="SubtleEmphasis"/>
          <w:sz w:val="16"/>
          <w:szCs w:val="16"/>
        </w:rPr>
        <w:t>Téléphone : 613-764-5505  Télécopieur : 613-764-5507</w:t>
      </w:r>
    </w:p>
    <w:p w14:paraId="372DFB20" w14:textId="77777777" w:rsidR="008F7C7C" w:rsidRPr="00002FD4" w:rsidRDefault="008F7C7C" w:rsidP="008F7C7C">
      <w:pPr>
        <w:rPr>
          <w:b/>
          <w:sz w:val="16"/>
          <w:szCs w:val="16"/>
          <w:lang w:val="fr-CA"/>
        </w:rPr>
      </w:pPr>
    </w:p>
    <w:p w14:paraId="7A07DCB4" w14:textId="77777777" w:rsidR="008F7C7C" w:rsidRDefault="008F7C7C" w:rsidP="008F7C7C">
      <w:pPr>
        <w:rPr>
          <w:rFonts w:ascii="Calibri" w:hAnsi="Calibri" w:cs="Calibri"/>
          <w:b/>
          <w:sz w:val="28"/>
          <w:szCs w:val="28"/>
        </w:rPr>
      </w:pPr>
      <w:r>
        <w:rPr>
          <w:rFonts w:ascii="Calibri" w:hAnsi="Calibri" w:cs="Calibri"/>
          <w:b/>
          <w:sz w:val="28"/>
          <w:szCs w:val="28"/>
        </w:rPr>
        <w:t>___________________________________________________________________</w:t>
      </w:r>
    </w:p>
    <w:p w14:paraId="1AAADCAE" w14:textId="77777777" w:rsidR="008F7C7C" w:rsidRPr="007C27EE" w:rsidRDefault="008F7C7C" w:rsidP="008F7C7C">
      <w:pPr>
        <w:pStyle w:val="NormalWeb"/>
        <w:spacing w:before="0" w:beforeAutospacing="0" w:after="0" w:afterAutospacing="0"/>
        <w:rPr>
          <w:rFonts w:ascii="Arial Narrow" w:hAnsi="Arial Narrow"/>
          <w:sz w:val="28"/>
          <w:szCs w:val="28"/>
          <w:lang w:val="fr-CA"/>
        </w:rPr>
      </w:pPr>
    </w:p>
    <w:tbl>
      <w:tblPr>
        <w:tblW w:w="10037" w:type="dxa"/>
        <w:tblInd w:w="114" w:type="dxa"/>
        <w:tblLook w:val="04A0" w:firstRow="1" w:lastRow="0" w:firstColumn="1" w:lastColumn="0" w:noHBand="0" w:noVBand="1"/>
      </w:tblPr>
      <w:tblGrid>
        <w:gridCol w:w="2003"/>
        <w:gridCol w:w="3297"/>
        <w:gridCol w:w="2743"/>
        <w:gridCol w:w="1994"/>
      </w:tblGrid>
      <w:tr w:rsidR="008F7C7C" w:rsidRPr="007C27EE" w14:paraId="40A80B9A" w14:textId="77777777" w:rsidTr="005D1BF7">
        <w:trPr>
          <w:trHeight w:val="365"/>
        </w:trPr>
        <w:tc>
          <w:tcPr>
            <w:tcW w:w="2003" w:type="dxa"/>
          </w:tcPr>
          <w:p w14:paraId="27E0B948"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Type de politique :</w:t>
            </w:r>
          </w:p>
          <w:p w14:paraId="7330D03A" w14:textId="77777777" w:rsidR="008F7C7C" w:rsidRPr="007C27EE" w:rsidRDefault="008F7C7C" w:rsidP="00C51F94">
            <w:pPr>
              <w:rPr>
                <w:rFonts w:ascii="Arial Narrow" w:hAnsi="Arial Narrow"/>
                <w:color w:val="000000" w:themeColor="text1"/>
                <w:sz w:val="20"/>
                <w:lang w:val="fr-CA"/>
              </w:rPr>
            </w:pPr>
          </w:p>
        </w:tc>
        <w:tc>
          <w:tcPr>
            <w:tcW w:w="3297" w:type="dxa"/>
          </w:tcPr>
          <w:p w14:paraId="32B12F71" w14:textId="1117B780" w:rsidR="008F7C7C" w:rsidRPr="007C27EE"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Opérationnelle</w:t>
            </w:r>
          </w:p>
        </w:tc>
        <w:tc>
          <w:tcPr>
            <w:tcW w:w="2743" w:type="dxa"/>
          </w:tcPr>
          <w:p w14:paraId="5275CAF5"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sz w:val="20"/>
                <w:lang w:val="fr-CA"/>
              </w:rPr>
              <w:t>N</w:t>
            </w:r>
            <w:r w:rsidRPr="007C27EE">
              <w:rPr>
                <w:rFonts w:ascii="Arial Narrow" w:hAnsi="Arial Narrow"/>
                <w:sz w:val="20"/>
                <w:vertAlign w:val="superscript"/>
                <w:lang w:val="fr-CA"/>
              </w:rPr>
              <w:t>o</w:t>
            </w:r>
            <w:r w:rsidRPr="007C27EE">
              <w:rPr>
                <w:rFonts w:ascii="Arial Narrow" w:hAnsi="Arial Narrow"/>
                <w:sz w:val="20"/>
                <w:lang w:val="fr-CA"/>
              </w:rPr>
              <w:t xml:space="preserve"> </w:t>
            </w:r>
            <w:r w:rsidRPr="007C27EE">
              <w:rPr>
                <w:rFonts w:ascii="Arial Narrow" w:hAnsi="Arial Narrow"/>
                <w:color w:val="000000" w:themeColor="text1"/>
                <w:sz w:val="20"/>
                <w:lang w:val="fr-CA"/>
              </w:rPr>
              <w:t>de la politique :</w:t>
            </w:r>
          </w:p>
        </w:tc>
        <w:tc>
          <w:tcPr>
            <w:tcW w:w="1994" w:type="dxa"/>
          </w:tcPr>
          <w:p w14:paraId="0BF7E8BB" w14:textId="0B042D1E" w:rsidR="008F7C7C" w:rsidRPr="008F7C7C"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w:t>
            </w:r>
            <w:r w:rsidR="0095499A">
              <w:rPr>
                <w:rFonts w:ascii="Arial Narrow" w:hAnsi="Arial Narrow"/>
                <w:b/>
                <w:color w:val="000000" w:themeColor="text1"/>
                <w:sz w:val="20"/>
                <w:lang w:val="fr-CA"/>
              </w:rPr>
              <w:t>1</w:t>
            </w:r>
            <w:r w:rsidR="00444225">
              <w:rPr>
                <w:rFonts w:ascii="Arial Narrow" w:hAnsi="Arial Narrow"/>
                <w:b/>
                <w:color w:val="000000" w:themeColor="text1"/>
                <w:sz w:val="20"/>
                <w:lang w:val="fr-CA"/>
              </w:rPr>
              <w:t>4</w:t>
            </w:r>
          </w:p>
        </w:tc>
      </w:tr>
      <w:tr w:rsidR="008F7C7C" w:rsidRPr="007C27EE" w14:paraId="2E9FEA7D" w14:textId="77777777" w:rsidTr="005D1BF7">
        <w:trPr>
          <w:trHeight w:val="622"/>
        </w:trPr>
        <w:tc>
          <w:tcPr>
            <w:tcW w:w="2003" w:type="dxa"/>
          </w:tcPr>
          <w:p w14:paraId="09D1D93B"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Titre de la politique :</w:t>
            </w:r>
          </w:p>
        </w:tc>
        <w:tc>
          <w:tcPr>
            <w:tcW w:w="3297" w:type="dxa"/>
          </w:tcPr>
          <w:p w14:paraId="52876E72" w14:textId="7CD8E58E" w:rsidR="008F7C7C" w:rsidRPr="008D1D0D" w:rsidRDefault="002F1673" w:rsidP="00C51F94">
            <w:pPr>
              <w:ind w:right="306"/>
              <w:rPr>
                <w:rFonts w:ascii="Arial Narrow" w:hAnsi="Arial Narrow" w:cs="Arial Narrow"/>
                <w:bCs/>
                <w:color w:val="000000" w:themeColor="text1"/>
                <w:sz w:val="20"/>
                <w:lang w:val="fr-CA"/>
              </w:rPr>
            </w:pPr>
            <w:r>
              <w:rPr>
                <w:rFonts w:ascii="Arial Narrow" w:hAnsi="Arial Narrow"/>
                <w:bCs/>
                <w:color w:val="000000" w:themeColor="text1"/>
                <w:sz w:val="20"/>
                <w:lang w:val="fr-CA"/>
              </w:rPr>
              <w:t>Adolescents/Jeunes adultes dans la bibliothèque</w:t>
            </w:r>
          </w:p>
        </w:tc>
        <w:tc>
          <w:tcPr>
            <w:tcW w:w="2743" w:type="dxa"/>
          </w:tcPr>
          <w:p w14:paraId="30A4E63A" w14:textId="079F8FF5"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d’approbation :</w:t>
            </w:r>
            <w:r w:rsidR="00A00FB8">
              <w:rPr>
                <w:rFonts w:ascii="Arial Narrow" w:hAnsi="Arial Narrow"/>
                <w:color w:val="000000" w:themeColor="text1"/>
                <w:sz w:val="20"/>
                <w:lang w:val="fr-CA"/>
              </w:rPr>
              <w:br/>
            </w:r>
            <w:r>
              <w:rPr>
                <w:rFonts w:ascii="Arial Narrow" w:hAnsi="Arial Narrow"/>
                <w:color w:val="000000" w:themeColor="text1"/>
                <w:sz w:val="20"/>
                <w:lang w:val="fr-CA"/>
              </w:rPr>
              <w:br/>
            </w:r>
          </w:p>
        </w:tc>
        <w:tc>
          <w:tcPr>
            <w:tcW w:w="1994" w:type="dxa"/>
          </w:tcPr>
          <w:p w14:paraId="41211E9B" w14:textId="77777777" w:rsidR="008F7C7C" w:rsidRPr="007C27EE" w:rsidRDefault="008F7C7C" w:rsidP="00C51F94">
            <w:pPr>
              <w:rPr>
                <w:rFonts w:ascii="Arial Narrow" w:hAnsi="Arial Narrow"/>
                <w:b/>
                <w:color w:val="000000" w:themeColor="text1"/>
                <w:sz w:val="20"/>
                <w:lang w:val="fr-CA"/>
              </w:rPr>
            </w:pPr>
          </w:p>
        </w:tc>
      </w:tr>
      <w:tr w:rsidR="008F7C7C" w:rsidRPr="007873D2" w14:paraId="1381D2E4" w14:textId="77777777" w:rsidTr="005D1BF7">
        <w:trPr>
          <w:trHeight w:val="476"/>
        </w:trPr>
        <w:tc>
          <w:tcPr>
            <w:tcW w:w="2003" w:type="dxa"/>
          </w:tcPr>
          <w:p w14:paraId="47F39081" w14:textId="77777777" w:rsidR="008F7C7C" w:rsidRPr="007C27EE" w:rsidRDefault="008F7C7C" w:rsidP="00C51F94">
            <w:pPr>
              <w:rPr>
                <w:rFonts w:ascii="Arial Narrow" w:hAnsi="Arial Narrow"/>
                <w:color w:val="000000" w:themeColor="text1"/>
                <w:sz w:val="20"/>
                <w:lang w:val="fr-CA"/>
              </w:rPr>
            </w:pPr>
          </w:p>
        </w:tc>
        <w:tc>
          <w:tcPr>
            <w:tcW w:w="3297" w:type="dxa"/>
          </w:tcPr>
          <w:p w14:paraId="65FB8F8F" w14:textId="77777777" w:rsidR="008F7C7C" w:rsidRPr="007C27EE" w:rsidRDefault="008F7C7C" w:rsidP="00C51F94">
            <w:pPr>
              <w:rPr>
                <w:rFonts w:ascii="Arial Narrow" w:hAnsi="Arial Narrow"/>
                <w:color w:val="000000" w:themeColor="text1"/>
                <w:sz w:val="20"/>
                <w:lang w:val="fr-CA"/>
              </w:rPr>
            </w:pPr>
          </w:p>
        </w:tc>
        <w:tc>
          <w:tcPr>
            <w:tcW w:w="2743" w:type="dxa"/>
          </w:tcPr>
          <w:p w14:paraId="7EBF53F6"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mise à jour :</w:t>
            </w:r>
          </w:p>
        </w:tc>
        <w:tc>
          <w:tcPr>
            <w:tcW w:w="1994" w:type="dxa"/>
          </w:tcPr>
          <w:p w14:paraId="0D04FD9B" w14:textId="77777777" w:rsidR="008F7C7C" w:rsidRPr="007C27EE" w:rsidRDefault="008F7C7C" w:rsidP="00C51F94">
            <w:pPr>
              <w:rPr>
                <w:rFonts w:ascii="Arial Narrow" w:hAnsi="Arial Narrow"/>
                <w:b/>
                <w:color w:val="000000" w:themeColor="text1"/>
                <w:sz w:val="20"/>
                <w:lang w:val="fr-CA"/>
              </w:rPr>
            </w:pPr>
          </w:p>
        </w:tc>
      </w:tr>
      <w:tr w:rsidR="008F7C7C" w:rsidRPr="007873D2" w14:paraId="056A3BD9" w14:textId="77777777" w:rsidTr="005D1BF7">
        <w:trPr>
          <w:trHeight w:val="476"/>
        </w:trPr>
        <w:tc>
          <w:tcPr>
            <w:tcW w:w="2003" w:type="dxa"/>
            <w:tcBorders>
              <w:bottom w:val="single" w:sz="4" w:space="0" w:color="auto"/>
            </w:tcBorders>
          </w:tcPr>
          <w:p w14:paraId="7684356A" w14:textId="77777777" w:rsidR="008F7C7C" w:rsidRPr="007C27EE" w:rsidRDefault="008F7C7C" w:rsidP="00C51F94">
            <w:pPr>
              <w:rPr>
                <w:rFonts w:ascii="Arial Narrow" w:hAnsi="Arial Narrow"/>
                <w:color w:val="000000" w:themeColor="text1"/>
                <w:sz w:val="20"/>
                <w:lang w:val="fr-CA"/>
              </w:rPr>
            </w:pPr>
          </w:p>
        </w:tc>
        <w:tc>
          <w:tcPr>
            <w:tcW w:w="3297" w:type="dxa"/>
            <w:tcBorders>
              <w:bottom w:val="single" w:sz="4" w:space="0" w:color="auto"/>
            </w:tcBorders>
          </w:tcPr>
          <w:p w14:paraId="49021360" w14:textId="77777777" w:rsidR="008F7C7C" w:rsidRPr="007C27EE" w:rsidRDefault="008F7C7C" w:rsidP="00C51F94">
            <w:pPr>
              <w:rPr>
                <w:rFonts w:ascii="Arial Narrow" w:hAnsi="Arial Narrow"/>
                <w:color w:val="000000" w:themeColor="text1"/>
                <w:sz w:val="20"/>
                <w:lang w:val="fr-CA"/>
              </w:rPr>
            </w:pPr>
          </w:p>
        </w:tc>
        <w:tc>
          <w:tcPr>
            <w:tcW w:w="2743" w:type="dxa"/>
            <w:tcBorders>
              <w:bottom w:val="single" w:sz="4" w:space="0" w:color="auto"/>
            </w:tcBorders>
          </w:tcPr>
          <w:p w14:paraId="6FAE2B0E"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la prochaine révision :</w:t>
            </w:r>
          </w:p>
        </w:tc>
        <w:tc>
          <w:tcPr>
            <w:tcW w:w="1994" w:type="dxa"/>
            <w:tcBorders>
              <w:bottom w:val="single" w:sz="4" w:space="0" w:color="auto"/>
            </w:tcBorders>
          </w:tcPr>
          <w:p w14:paraId="07B6A87B" w14:textId="77777777" w:rsidR="008F7C7C" w:rsidRPr="007C27EE" w:rsidRDefault="008F7C7C" w:rsidP="00C51F94">
            <w:pPr>
              <w:rPr>
                <w:rFonts w:ascii="Arial Narrow" w:hAnsi="Arial Narrow"/>
                <w:b/>
                <w:color w:val="000000" w:themeColor="text1"/>
                <w:sz w:val="20"/>
                <w:lang w:val="fr-CA"/>
              </w:rPr>
            </w:pPr>
          </w:p>
        </w:tc>
      </w:tr>
    </w:tbl>
    <w:p w14:paraId="61613DA7" w14:textId="49982127" w:rsidR="006A14AC" w:rsidRPr="00B065F7" w:rsidRDefault="006A14AC" w:rsidP="006A14AC">
      <w:pPr>
        <w:pStyle w:val="NormalWeb"/>
        <w:tabs>
          <w:tab w:val="left" w:pos="720"/>
        </w:tabs>
        <w:spacing w:before="0" w:beforeAutospacing="0" w:after="0" w:afterAutospacing="0"/>
        <w:rPr>
          <w:rFonts w:ascii="Arial Narrow" w:hAnsi="Arial Narrow" w:cs="Arial Narrow"/>
          <w:bCs/>
          <w:lang w:val="fr-FR"/>
        </w:rPr>
      </w:pPr>
    </w:p>
    <w:p w14:paraId="57EE5C80" w14:textId="77777777" w:rsidR="002F1673" w:rsidRPr="007873D2" w:rsidRDefault="002F1673" w:rsidP="002F1673">
      <w:pPr>
        <w:tabs>
          <w:tab w:val="left" w:pos="360"/>
        </w:tabs>
        <w:rPr>
          <w:rFonts w:ascii="Arial Narrow" w:hAnsi="Arial Narrow" w:cs="Arial Narrow"/>
          <w:iCs/>
          <w:sz w:val="20"/>
          <w:lang w:val="fr-CA"/>
        </w:rPr>
      </w:pPr>
    </w:p>
    <w:p w14:paraId="6E5F8A24" w14:textId="2C8BBB5A" w:rsidR="002F1673" w:rsidRPr="002F1673" w:rsidRDefault="002F1673" w:rsidP="002F1673">
      <w:pPr>
        <w:tabs>
          <w:tab w:val="left" w:pos="0"/>
          <w:tab w:val="left" w:pos="360"/>
        </w:tabs>
        <w:suppressAutoHyphens/>
        <w:rPr>
          <w:rFonts w:ascii="Arial Narrow" w:hAnsi="Arial Narrow"/>
          <w:lang w:val="fr-CA"/>
        </w:rPr>
      </w:pPr>
      <w:r w:rsidRPr="002F1673">
        <w:rPr>
          <w:rFonts w:ascii="Arial Narrow" w:hAnsi="Arial Narrow"/>
          <w:spacing w:val="-2"/>
          <w:sz w:val="20"/>
          <w:lang w:val="fr-CA"/>
        </w:rPr>
        <w:t xml:space="preserve">La Bibliothèque publique de </w:t>
      </w:r>
      <w:r>
        <w:rPr>
          <w:rFonts w:ascii="Arial Narrow" w:hAnsi="Arial Narrow"/>
          <w:spacing w:val="-2"/>
          <w:sz w:val="20"/>
          <w:lang w:val="fr-CA"/>
        </w:rPr>
        <w:t>Casselman</w:t>
      </w:r>
      <w:r w:rsidRPr="002F1673">
        <w:rPr>
          <w:rFonts w:ascii="Arial Narrow" w:hAnsi="Arial Narrow"/>
          <w:spacing w:val="-2"/>
          <w:sz w:val="20"/>
          <w:lang w:val="fr-CA"/>
        </w:rPr>
        <w:t xml:space="preserve"> reconnaît que les besoins des jeunes sont importants en soi</w:t>
      </w:r>
      <w:r>
        <w:rPr>
          <w:rFonts w:ascii="Arial Narrow" w:hAnsi="Arial Narrow"/>
          <w:spacing w:val="-2"/>
          <w:sz w:val="20"/>
          <w:lang w:val="fr-CA"/>
        </w:rPr>
        <w:t>t</w:t>
      </w:r>
      <w:r w:rsidRPr="002F1673">
        <w:rPr>
          <w:rFonts w:ascii="Arial Narrow" w:hAnsi="Arial Narrow"/>
          <w:spacing w:val="-2"/>
          <w:sz w:val="20"/>
          <w:lang w:val="fr-CA"/>
        </w:rPr>
        <w:t>;</w:t>
      </w:r>
      <w:r w:rsidRPr="002F1673">
        <w:rPr>
          <w:rFonts w:ascii="Arial Narrow" w:hAnsi="Arial Narrow" w:cs="TTE1A1A6A0t00"/>
          <w:sz w:val="20"/>
          <w:lang w:val="fr-CA" w:eastAsia="fr-CA"/>
        </w:rPr>
        <w:t xml:space="preserve"> que leur développement intellectuel</w:t>
      </w:r>
      <w:r w:rsidRPr="002F1673">
        <w:rPr>
          <w:rFonts w:ascii="Arial Narrow" w:hAnsi="Arial Narrow"/>
          <w:spacing w:val="-2"/>
          <w:sz w:val="20"/>
          <w:lang w:val="fr-CA"/>
        </w:rPr>
        <w:t>, leur appréciation de la culture et leurs activités récréatives doivent être stimulés grâce à un service de bibliothèque de qualité, livré avec attention et respect. Cette politique énonce les services qui doivent être offerts aux adolescents et jeunes adultes qui visitent la bibliothèque, et énonce également les responsabilités relatives à la sécurité, l’absentéisme scolaire et aux enfants disparus.</w:t>
      </w:r>
    </w:p>
    <w:p w14:paraId="624379A4" w14:textId="77777777" w:rsidR="002F1673" w:rsidRPr="002F1673" w:rsidRDefault="002F1673" w:rsidP="002F1673">
      <w:pPr>
        <w:tabs>
          <w:tab w:val="left" w:pos="0"/>
          <w:tab w:val="left" w:pos="360"/>
        </w:tabs>
        <w:suppressAutoHyphens/>
        <w:jc w:val="both"/>
        <w:rPr>
          <w:rFonts w:ascii="Arial Narrow" w:hAnsi="Arial Narrow" w:cs="Arial"/>
          <w:spacing w:val="-2"/>
          <w:sz w:val="20"/>
          <w:lang w:val="fr-CA"/>
        </w:rPr>
      </w:pPr>
    </w:p>
    <w:p w14:paraId="519E7E71" w14:textId="2A3FD1F5" w:rsidR="002F1673" w:rsidRPr="002F1673" w:rsidRDefault="002F1673" w:rsidP="002F1673">
      <w:pPr>
        <w:tabs>
          <w:tab w:val="left" w:pos="0"/>
          <w:tab w:val="left" w:pos="360"/>
        </w:tabs>
        <w:suppressAutoHyphens/>
        <w:rPr>
          <w:rFonts w:ascii="Arial Narrow" w:hAnsi="Arial Narrow" w:cs="Arial Narrow"/>
          <w:sz w:val="20"/>
          <w:lang w:val="fr-CA"/>
        </w:rPr>
      </w:pPr>
      <w:r w:rsidRPr="002F1673">
        <w:rPr>
          <w:rFonts w:ascii="Arial Narrow" w:hAnsi="Arial Narrow" w:cs="Arial"/>
          <w:spacing w:val="-2"/>
          <w:sz w:val="20"/>
          <w:lang w:val="fr-CA"/>
        </w:rPr>
        <w:t xml:space="preserve">La Bibliothèque publique de </w:t>
      </w:r>
      <w:r>
        <w:rPr>
          <w:rFonts w:ascii="Arial Narrow" w:hAnsi="Arial Narrow" w:cs="Arial"/>
          <w:spacing w:val="-2"/>
          <w:sz w:val="20"/>
          <w:lang w:val="fr-CA"/>
        </w:rPr>
        <w:t>Casselman</w:t>
      </w:r>
      <w:r w:rsidRPr="002F1673">
        <w:rPr>
          <w:rFonts w:ascii="Arial Narrow" w:hAnsi="Arial Narrow" w:cs="Arial"/>
          <w:spacing w:val="-2"/>
          <w:sz w:val="20"/>
          <w:lang w:val="fr-CA"/>
        </w:rPr>
        <w:t xml:space="preserve"> s’efforce de fournir ce service en s’appuyant sur les principes énoncés dans les </w:t>
      </w:r>
      <w:r w:rsidRPr="002F1673">
        <w:rPr>
          <w:rFonts w:ascii="Arial Narrow" w:hAnsi="Arial Narrow" w:cs="Arial"/>
          <w:i/>
          <w:spacing w:val="-2"/>
          <w:sz w:val="20"/>
          <w:lang w:val="fr-CA"/>
        </w:rPr>
        <w:t xml:space="preserve">Droits des adolescents </w:t>
      </w:r>
      <w:r w:rsidRPr="002F1673">
        <w:rPr>
          <w:rFonts w:ascii="Arial Narrow" w:hAnsi="Arial Narrow" w:cs="Arial"/>
          <w:i/>
          <w:sz w:val="20"/>
          <w:lang w:val="fr-CA"/>
        </w:rPr>
        <w:t xml:space="preserve">à l’égard des bibliothèques publiques, tels </w:t>
      </w:r>
      <w:r w:rsidRPr="002F1673">
        <w:rPr>
          <w:rFonts w:ascii="Arial Narrow" w:hAnsi="Arial Narrow"/>
          <w:sz w:val="20"/>
          <w:lang w:val="fr-CA"/>
        </w:rPr>
        <w:t>qu’ils ont été adoptés lors de l’assemblée générale annuelle de l’ABO en juin 2010</w:t>
      </w:r>
      <w:r w:rsidRPr="002F1673">
        <w:rPr>
          <w:rFonts w:ascii="Arial Narrow" w:hAnsi="Arial Narrow" w:cs="Arial"/>
          <w:sz w:val="20"/>
          <w:lang w:val="fr-CA"/>
        </w:rPr>
        <w:t>.</w:t>
      </w:r>
    </w:p>
    <w:p w14:paraId="4865842D" w14:textId="77777777" w:rsidR="002F1673" w:rsidRPr="002F1673" w:rsidRDefault="002F1673" w:rsidP="002F1673">
      <w:pPr>
        <w:tabs>
          <w:tab w:val="left" w:pos="360"/>
        </w:tabs>
        <w:autoSpaceDE w:val="0"/>
        <w:autoSpaceDN w:val="0"/>
        <w:adjustRightInd w:val="0"/>
        <w:rPr>
          <w:rFonts w:ascii="Arial Narrow" w:hAnsi="Arial Narrow" w:cs="TTE1A1A6A0t00"/>
          <w:b/>
          <w:sz w:val="20"/>
          <w:lang w:val="fr-CA" w:eastAsia="fr-CA"/>
        </w:rPr>
      </w:pPr>
    </w:p>
    <w:p w14:paraId="798C84FE" w14:textId="77777777" w:rsidR="002F1673" w:rsidRPr="002F1673" w:rsidRDefault="002F1673" w:rsidP="002F1673">
      <w:pPr>
        <w:tabs>
          <w:tab w:val="left" w:pos="360"/>
        </w:tabs>
        <w:autoSpaceDE w:val="0"/>
        <w:autoSpaceDN w:val="0"/>
        <w:adjustRightInd w:val="0"/>
        <w:rPr>
          <w:rFonts w:ascii="Arial Narrow" w:hAnsi="Arial Narrow" w:cs="Arial"/>
          <w:b/>
          <w:lang w:val="fr-CA" w:eastAsia="fr-CA"/>
        </w:rPr>
      </w:pPr>
      <w:r w:rsidRPr="002F1673">
        <w:rPr>
          <w:rFonts w:ascii="Arial Narrow" w:hAnsi="Arial Narrow" w:cs="Arial"/>
          <w:b/>
          <w:lang w:val="fr-CA" w:eastAsia="fr-CA"/>
        </w:rPr>
        <w:t xml:space="preserve">Article 1 : Services </w:t>
      </w:r>
    </w:p>
    <w:p w14:paraId="1ED6EB87" w14:textId="77777777" w:rsidR="002F1673" w:rsidRPr="002F1673" w:rsidRDefault="002F1673" w:rsidP="002F1673">
      <w:pPr>
        <w:tabs>
          <w:tab w:val="left" w:pos="360"/>
        </w:tabs>
        <w:autoSpaceDE w:val="0"/>
        <w:autoSpaceDN w:val="0"/>
        <w:adjustRightInd w:val="0"/>
        <w:rPr>
          <w:rFonts w:ascii="Arial Narrow" w:hAnsi="Arial Narrow" w:cs="Arial"/>
          <w:b/>
          <w:sz w:val="20"/>
          <w:lang w:val="fr-CA" w:eastAsia="fr-CA"/>
        </w:rPr>
      </w:pPr>
    </w:p>
    <w:p w14:paraId="36165935" w14:textId="77777777" w:rsidR="002F1673" w:rsidRPr="002F1673" w:rsidRDefault="002F1673" w:rsidP="002F1673">
      <w:pPr>
        <w:tabs>
          <w:tab w:val="left" w:pos="360"/>
          <w:tab w:val="left" w:pos="1080"/>
        </w:tabs>
        <w:autoSpaceDE w:val="0"/>
        <w:autoSpaceDN w:val="0"/>
        <w:adjustRightInd w:val="0"/>
        <w:rPr>
          <w:rFonts w:ascii="Arial Narrow" w:hAnsi="Arial Narrow" w:cs="Arial"/>
          <w:b/>
          <w:sz w:val="20"/>
          <w:lang w:val="fr-CA" w:eastAsia="fr-CA"/>
        </w:rPr>
      </w:pPr>
      <w:r w:rsidRPr="002F1673">
        <w:rPr>
          <w:rFonts w:ascii="Arial Narrow" w:hAnsi="Arial Narrow" w:cs="Arial"/>
          <w:b/>
          <w:sz w:val="20"/>
          <w:lang w:val="fr-CA" w:eastAsia="fr-CA"/>
        </w:rPr>
        <w:t>1.</w:t>
      </w:r>
      <w:r w:rsidRPr="002F1673">
        <w:rPr>
          <w:rFonts w:ascii="Arial Narrow" w:hAnsi="Arial Narrow" w:cs="Arial"/>
          <w:b/>
          <w:sz w:val="20"/>
          <w:lang w:val="fr-CA" w:eastAsia="fr-CA"/>
        </w:rPr>
        <w:tab/>
        <w:t>Collections :</w:t>
      </w:r>
    </w:p>
    <w:p w14:paraId="126924D1" w14:textId="77777777" w:rsidR="002F1673" w:rsidRPr="002F1673" w:rsidRDefault="002F1673" w:rsidP="002F1673">
      <w:pPr>
        <w:tabs>
          <w:tab w:val="left" w:pos="720"/>
        </w:tabs>
        <w:autoSpaceDE w:val="0"/>
        <w:autoSpaceDN w:val="0"/>
        <w:adjustRightInd w:val="0"/>
        <w:ind w:left="720" w:hanging="360"/>
        <w:rPr>
          <w:rFonts w:ascii="Arial Narrow" w:hAnsi="Arial Narrow" w:cs="Arial"/>
          <w:b/>
          <w:sz w:val="20"/>
          <w:lang w:val="fr-CA" w:eastAsia="fr-CA"/>
        </w:rPr>
      </w:pPr>
    </w:p>
    <w:p w14:paraId="66B6223E" w14:textId="153665A5" w:rsidR="002F1673" w:rsidRPr="002F1673" w:rsidRDefault="002F1673" w:rsidP="00BF324C">
      <w:pPr>
        <w:numPr>
          <w:ilvl w:val="0"/>
          <w:numId w:val="2"/>
        </w:numPr>
        <w:tabs>
          <w:tab w:val="clear" w:pos="1068"/>
          <w:tab w:val="left" w:pos="720"/>
        </w:tabs>
        <w:ind w:left="720"/>
        <w:rPr>
          <w:rFonts w:ascii="Arial Narrow" w:hAnsi="Arial Narrow"/>
          <w:sz w:val="20"/>
          <w:lang w:val="fr-CA"/>
        </w:rPr>
      </w:pPr>
      <w:r w:rsidRPr="002F1673">
        <w:rPr>
          <w:rFonts w:ascii="Arial Narrow" w:hAnsi="Arial Narrow" w:cs="Arial"/>
          <w:sz w:val="20"/>
          <w:lang w:val="fr-CA" w:eastAsia="fr-CA"/>
        </w:rPr>
        <w:t>Le directeur général (dg) assurera le maintien et l’organisation d’une collection complète pour</w:t>
      </w:r>
      <w:r w:rsidRPr="002F1673">
        <w:rPr>
          <w:rFonts w:ascii="Arial Narrow" w:eastAsia="MS Mincho" w:hAnsi="Arial Narrow"/>
          <w:sz w:val="20"/>
          <w:lang w:val="fr-CA"/>
        </w:rPr>
        <w:t xml:space="preserve"> adolescents/jeunes adultes</w:t>
      </w:r>
      <w:r w:rsidRPr="002F1673">
        <w:rPr>
          <w:rFonts w:ascii="Arial Narrow" w:hAnsi="Arial Narrow" w:cs="Arial"/>
          <w:sz w:val="20"/>
          <w:lang w:val="fr-CA" w:eastAsia="fr-CA"/>
        </w:rPr>
        <w:t>, conformément à la Politique de développement de la collection</w:t>
      </w:r>
      <w:r w:rsidRPr="002F1673">
        <w:rPr>
          <w:rFonts w:ascii="Arial Narrow" w:eastAsia="MS Mincho" w:hAnsi="Arial Narrow"/>
          <w:sz w:val="20"/>
          <w:lang w:val="fr-CA"/>
        </w:rPr>
        <w:t xml:space="preserve"> OP-0</w:t>
      </w:r>
      <w:r>
        <w:rPr>
          <w:rFonts w:ascii="Arial Narrow" w:eastAsia="MS Mincho" w:hAnsi="Arial Narrow"/>
          <w:sz w:val="20"/>
          <w:lang w:val="fr-CA"/>
        </w:rPr>
        <w:t>8</w:t>
      </w:r>
      <w:r w:rsidRPr="002F1673">
        <w:rPr>
          <w:rFonts w:ascii="Arial Narrow" w:eastAsia="MS Mincho" w:hAnsi="Arial Narrow"/>
          <w:sz w:val="20"/>
          <w:lang w:val="fr-CA"/>
        </w:rPr>
        <w:t>.</w:t>
      </w:r>
    </w:p>
    <w:p w14:paraId="744C86D4" w14:textId="77777777" w:rsidR="002F1673" w:rsidRPr="002F1673" w:rsidRDefault="002F1673" w:rsidP="002F1673">
      <w:pPr>
        <w:tabs>
          <w:tab w:val="left" w:pos="720"/>
        </w:tabs>
        <w:ind w:left="720" w:hanging="360"/>
        <w:rPr>
          <w:rFonts w:ascii="Arial Narrow" w:hAnsi="Arial Narrow"/>
          <w:sz w:val="20"/>
          <w:lang w:val="fr-CA"/>
        </w:rPr>
      </w:pPr>
    </w:p>
    <w:p w14:paraId="36DD58D8" w14:textId="77777777" w:rsidR="002F1673" w:rsidRPr="002F1673" w:rsidRDefault="002F1673" w:rsidP="00BF324C">
      <w:pPr>
        <w:widowControl/>
        <w:numPr>
          <w:ilvl w:val="0"/>
          <w:numId w:val="2"/>
        </w:numPr>
        <w:tabs>
          <w:tab w:val="clear" w:pos="1068"/>
          <w:tab w:val="left" w:pos="720"/>
        </w:tabs>
        <w:autoSpaceDE w:val="0"/>
        <w:autoSpaceDN w:val="0"/>
        <w:adjustRightInd w:val="0"/>
        <w:ind w:left="720"/>
        <w:rPr>
          <w:rFonts w:ascii="Arial Narrow" w:hAnsi="Arial Narrow"/>
          <w:sz w:val="20"/>
          <w:lang w:val="fr-CA"/>
        </w:rPr>
      </w:pPr>
      <w:r w:rsidRPr="002F1673">
        <w:rPr>
          <w:rFonts w:ascii="Arial Narrow" w:eastAsia="MS Mincho" w:hAnsi="Arial Narrow"/>
          <w:sz w:val="20"/>
          <w:lang w:val="fr-CA"/>
        </w:rPr>
        <w:t>Les collections pour adolescents/jeunes adultes respecteront de hautes normes de qualité et refléteront les besoins changeants en éducation et les intérêts personnels des enfants et adolescents, ainsi que les tendances de la société</w:t>
      </w:r>
      <w:r w:rsidRPr="002F1673">
        <w:rPr>
          <w:rFonts w:ascii="Arial Narrow" w:hAnsi="Arial Narrow"/>
          <w:sz w:val="20"/>
          <w:lang w:val="fr-CA"/>
        </w:rPr>
        <w:t>.</w:t>
      </w:r>
    </w:p>
    <w:p w14:paraId="64A62A9C" w14:textId="77777777" w:rsidR="002F1673" w:rsidRPr="002F1673" w:rsidRDefault="002F1673" w:rsidP="002F1673">
      <w:pPr>
        <w:pStyle w:val="ListParagraph"/>
        <w:tabs>
          <w:tab w:val="left" w:pos="720"/>
        </w:tabs>
        <w:ind w:hanging="360"/>
        <w:rPr>
          <w:rFonts w:ascii="Arial Narrow" w:hAnsi="Arial Narrow"/>
          <w:sz w:val="20"/>
          <w:lang w:val="fr-CA"/>
        </w:rPr>
      </w:pPr>
    </w:p>
    <w:p w14:paraId="55BDA233" w14:textId="77777777" w:rsidR="002F1673" w:rsidRPr="002F1673" w:rsidRDefault="002F1673" w:rsidP="00BF324C">
      <w:pPr>
        <w:widowControl/>
        <w:numPr>
          <w:ilvl w:val="0"/>
          <w:numId w:val="2"/>
        </w:numPr>
        <w:tabs>
          <w:tab w:val="clear" w:pos="1068"/>
          <w:tab w:val="left" w:pos="720"/>
        </w:tabs>
        <w:autoSpaceDE w:val="0"/>
        <w:autoSpaceDN w:val="0"/>
        <w:adjustRightInd w:val="0"/>
        <w:ind w:left="720"/>
        <w:rPr>
          <w:rFonts w:ascii="Arial Narrow" w:hAnsi="Arial Narrow"/>
          <w:sz w:val="20"/>
          <w:lang w:val="fr-CA"/>
        </w:rPr>
      </w:pPr>
      <w:r w:rsidRPr="002F1673">
        <w:rPr>
          <w:rFonts w:ascii="Arial Narrow" w:eastAsia="MS Mincho" w:hAnsi="Arial Narrow"/>
          <w:sz w:val="20"/>
          <w:lang w:val="fr-CA"/>
        </w:rPr>
        <w:t>Le personnel définira le profil des collections afin d’en établir la portée et de tenir compte des éléments suivants :</w:t>
      </w:r>
      <w:r w:rsidRPr="002F1673">
        <w:rPr>
          <w:rFonts w:ascii="Arial Narrow" w:hAnsi="Arial Narrow"/>
          <w:spacing w:val="-2"/>
          <w:sz w:val="20"/>
          <w:lang w:val="fr-CA"/>
        </w:rPr>
        <w:t xml:space="preserve"> </w:t>
      </w:r>
    </w:p>
    <w:p w14:paraId="67045E35" w14:textId="77777777" w:rsidR="002F1673" w:rsidRPr="006C48C3" w:rsidRDefault="002F1673" w:rsidP="00BF324C">
      <w:pPr>
        <w:numPr>
          <w:ilvl w:val="0"/>
          <w:numId w:val="4"/>
        </w:numPr>
        <w:tabs>
          <w:tab w:val="left" w:pos="1080"/>
        </w:tabs>
        <w:suppressAutoHyphens/>
        <w:ind w:left="1080"/>
        <w:jc w:val="both"/>
        <w:rPr>
          <w:rFonts w:ascii="Arial Narrow" w:hAnsi="Arial Narrow"/>
          <w:sz w:val="20"/>
        </w:rPr>
      </w:pPr>
      <w:r w:rsidRPr="006C48C3">
        <w:rPr>
          <w:rFonts w:ascii="Arial Narrow" w:hAnsi="Arial Narrow"/>
          <w:sz w:val="20"/>
        </w:rPr>
        <w:t>auteurs et contenu canadiens;</w:t>
      </w:r>
    </w:p>
    <w:p w14:paraId="2D9F15BC" w14:textId="77777777" w:rsidR="002F1673" w:rsidRPr="006C48C3" w:rsidRDefault="002F1673" w:rsidP="00BF324C">
      <w:pPr>
        <w:numPr>
          <w:ilvl w:val="0"/>
          <w:numId w:val="4"/>
        </w:numPr>
        <w:tabs>
          <w:tab w:val="left" w:pos="1080"/>
        </w:tabs>
        <w:suppressAutoHyphens/>
        <w:ind w:left="1080"/>
        <w:jc w:val="both"/>
        <w:rPr>
          <w:rFonts w:ascii="Arial Narrow" w:hAnsi="Arial Narrow"/>
          <w:sz w:val="20"/>
        </w:rPr>
      </w:pPr>
      <w:r w:rsidRPr="006C48C3">
        <w:rPr>
          <w:rFonts w:ascii="Arial Narrow" w:hAnsi="Arial Narrow"/>
          <w:spacing w:val="-2"/>
          <w:sz w:val="20"/>
        </w:rPr>
        <w:t xml:space="preserve">titres primés;   </w:t>
      </w:r>
      <w:r w:rsidRPr="006C48C3">
        <w:rPr>
          <w:rFonts w:ascii="Arial Narrow" w:hAnsi="Arial Narrow"/>
          <w:sz w:val="20"/>
        </w:rPr>
        <w:t xml:space="preserve"> </w:t>
      </w:r>
    </w:p>
    <w:p w14:paraId="4B119826" w14:textId="77777777" w:rsidR="002F1673" w:rsidRPr="002F1673" w:rsidRDefault="002F1673" w:rsidP="00BF324C">
      <w:pPr>
        <w:numPr>
          <w:ilvl w:val="0"/>
          <w:numId w:val="4"/>
        </w:numPr>
        <w:tabs>
          <w:tab w:val="left" w:pos="1080"/>
        </w:tabs>
        <w:ind w:left="1080"/>
        <w:rPr>
          <w:rFonts w:ascii="Arial Narrow" w:hAnsi="Arial Narrow"/>
          <w:sz w:val="20"/>
          <w:lang w:val="fr-CA"/>
        </w:rPr>
      </w:pPr>
      <w:r w:rsidRPr="002F1673">
        <w:rPr>
          <w:rFonts w:ascii="Arial Narrow" w:hAnsi="Arial Narrow"/>
          <w:sz w:val="20"/>
          <w:lang w:val="fr-CA"/>
        </w:rPr>
        <w:t xml:space="preserve">ouvrages non fictifs qui sont complémentaires au programme scolaire local; </w:t>
      </w:r>
    </w:p>
    <w:p w14:paraId="7D06D540" w14:textId="77777777" w:rsidR="002F1673" w:rsidRPr="006C48C3" w:rsidRDefault="002F1673" w:rsidP="00BF324C">
      <w:pPr>
        <w:numPr>
          <w:ilvl w:val="0"/>
          <w:numId w:val="4"/>
        </w:numPr>
        <w:tabs>
          <w:tab w:val="left" w:pos="1080"/>
        </w:tabs>
        <w:ind w:left="1080"/>
        <w:rPr>
          <w:rFonts w:ascii="Arial Narrow" w:hAnsi="Arial Narrow" w:cs="TTE1A1A6A0t00"/>
          <w:b/>
          <w:sz w:val="20"/>
          <w:lang w:eastAsia="fr-CA"/>
        </w:rPr>
      </w:pPr>
      <w:r w:rsidRPr="006C48C3">
        <w:rPr>
          <w:rFonts w:ascii="Arial Narrow" w:hAnsi="Arial Narrow"/>
          <w:sz w:val="20"/>
        </w:rPr>
        <w:t>formats appropriés selon l’âge.</w:t>
      </w:r>
    </w:p>
    <w:p w14:paraId="0A2FE43A" w14:textId="77777777" w:rsidR="002F1673" w:rsidRPr="006C48C3" w:rsidRDefault="002F1673" w:rsidP="002F1673">
      <w:pPr>
        <w:tabs>
          <w:tab w:val="left" w:pos="0"/>
          <w:tab w:val="left" w:pos="720"/>
        </w:tabs>
        <w:suppressAutoHyphens/>
        <w:ind w:left="720" w:hanging="360"/>
        <w:rPr>
          <w:rFonts w:ascii="Arial Narrow" w:hAnsi="Arial Narrow"/>
          <w:b/>
          <w:sz w:val="20"/>
        </w:rPr>
      </w:pPr>
    </w:p>
    <w:p w14:paraId="6A532ECE" w14:textId="77777777" w:rsidR="002F1673" w:rsidRDefault="002F1673" w:rsidP="002F1673">
      <w:pPr>
        <w:tabs>
          <w:tab w:val="left" w:pos="360"/>
          <w:tab w:val="left" w:pos="720"/>
          <w:tab w:val="left" w:pos="1080"/>
        </w:tabs>
        <w:suppressAutoHyphens/>
        <w:rPr>
          <w:rFonts w:ascii="Arial Narrow" w:hAnsi="Arial Narrow"/>
          <w:b/>
          <w:sz w:val="20"/>
        </w:rPr>
      </w:pPr>
      <w:r w:rsidRPr="006C48C3">
        <w:rPr>
          <w:rFonts w:ascii="Arial Narrow" w:hAnsi="Arial Narrow"/>
          <w:b/>
          <w:sz w:val="20"/>
        </w:rPr>
        <w:t xml:space="preserve">2. </w:t>
      </w:r>
      <w:r w:rsidRPr="006C48C3">
        <w:rPr>
          <w:rFonts w:ascii="Arial Narrow" w:hAnsi="Arial Narrow"/>
          <w:b/>
          <w:sz w:val="20"/>
        </w:rPr>
        <w:tab/>
        <w:t>Référence et aide aux lecteurs</w:t>
      </w:r>
    </w:p>
    <w:p w14:paraId="14377559" w14:textId="77777777" w:rsidR="002F1673" w:rsidRPr="006C48C3" w:rsidRDefault="002F1673" w:rsidP="002F1673">
      <w:pPr>
        <w:tabs>
          <w:tab w:val="left" w:pos="360"/>
          <w:tab w:val="left" w:pos="720"/>
          <w:tab w:val="left" w:pos="1080"/>
        </w:tabs>
        <w:suppressAutoHyphens/>
        <w:ind w:left="720" w:hanging="360"/>
        <w:rPr>
          <w:rFonts w:ascii="Arial Narrow" w:hAnsi="Arial Narrow"/>
          <w:b/>
          <w:sz w:val="20"/>
        </w:rPr>
      </w:pPr>
    </w:p>
    <w:p w14:paraId="2E9D8903" w14:textId="77777777" w:rsidR="002F1673" w:rsidRPr="002F1673" w:rsidRDefault="002F1673" w:rsidP="00BF324C">
      <w:pPr>
        <w:numPr>
          <w:ilvl w:val="0"/>
          <w:numId w:val="6"/>
        </w:numPr>
        <w:tabs>
          <w:tab w:val="clear" w:pos="1068"/>
          <w:tab w:val="left" w:pos="0"/>
          <w:tab w:val="left" w:pos="360"/>
          <w:tab w:val="num" w:pos="1428"/>
        </w:tabs>
        <w:suppressAutoHyphens/>
        <w:ind w:left="720"/>
        <w:rPr>
          <w:rFonts w:ascii="Arial Narrow" w:hAnsi="Arial Narrow"/>
          <w:sz w:val="20"/>
          <w:lang w:val="fr-CA"/>
        </w:rPr>
      </w:pPr>
      <w:r w:rsidRPr="002F1673">
        <w:rPr>
          <w:rFonts w:ascii="Arial Narrow" w:hAnsi="Arial Narrow" w:cs="Arial"/>
          <w:sz w:val="20"/>
          <w:lang w:val="fr-CA" w:eastAsia="fr-CA"/>
        </w:rPr>
        <w:t>Sans égard à l’âge et sans porter de jugement, dans la confidentialité et</w:t>
      </w:r>
      <w:r w:rsidRPr="002F1673">
        <w:rPr>
          <w:rFonts w:ascii="Arial Narrow" w:hAnsi="Arial Narrow"/>
          <w:sz w:val="20"/>
          <w:lang w:val="fr-CA"/>
        </w:rPr>
        <w:t xml:space="preserve"> le respect, l</w:t>
      </w:r>
      <w:r w:rsidRPr="002F1673">
        <w:rPr>
          <w:rFonts w:ascii="Arial Narrow" w:hAnsi="Arial Narrow" w:cs="Arial"/>
          <w:sz w:val="20"/>
          <w:lang w:val="fr-CA" w:eastAsia="fr-CA"/>
        </w:rPr>
        <w:t>e personnel qualifié aura recours à une gamme complète de collections, technologies et méthodes pour répondre aux demandes des usagers qui recherchent des livres ou de l’information</w:t>
      </w:r>
      <w:r w:rsidRPr="002F1673">
        <w:rPr>
          <w:rFonts w:ascii="Arial Narrow" w:hAnsi="Arial Narrow"/>
          <w:sz w:val="20"/>
          <w:lang w:val="fr-CA"/>
        </w:rPr>
        <w:t xml:space="preserve">. </w:t>
      </w:r>
    </w:p>
    <w:p w14:paraId="6C9DFBF9" w14:textId="77777777" w:rsidR="002F1673" w:rsidRPr="002F1673" w:rsidRDefault="002F1673" w:rsidP="002F1673">
      <w:pPr>
        <w:tabs>
          <w:tab w:val="left" w:pos="0"/>
          <w:tab w:val="left" w:pos="360"/>
        </w:tabs>
        <w:suppressAutoHyphens/>
        <w:ind w:left="720" w:hanging="360"/>
        <w:rPr>
          <w:rFonts w:ascii="Arial Narrow" w:hAnsi="Arial Narrow"/>
          <w:sz w:val="20"/>
          <w:lang w:val="fr-CA"/>
        </w:rPr>
      </w:pPr>
    </w:p>
    <w:p w14:paraId="03D86F07" w14:textId="77777777" w:rsidR="002F1673" w:rsidRPr="002F1673" w:rsidRDefault="002F1673" w:rsidP="00BF324C">
      <w:pPr>
        <w:numPr>
          <w:ilvl w:val="0"/>
          <w:numId w:val="6"/>
        </w:numPr>
        <w:tabs>
          <w:tab w:val="clear" w:pos="1068"/>
          <w:tab w:val="left" w:pos="0"/>
          <w:tab w:val="left" w:pos="360"/>
          <w:tab w:val="num" w:pos="1428"/>
        </w:tabs>
        <w:suppressAutoHyphens/>
        <w:ind w:left="720"/>
        <w:rPr>
          <w:rFonts w:ascii="Arial Narrow" w:hAnsi="Arial Narrow"/>
          <w:sz w:val="20"/>
          <w:lang w:val="fr-CA"/>
        </w:rPr>
      </w:pPr>
      <w:r w:rsidRPr="002F1673">
        <w:rPr>
          <w:rFonts w:ascii="Arial Narrow" w:hAnsi="Arial Narrow"/>
          <w:sz w:val="20"/>
          <w:lang w:val="fr-CA"/>
        </w:rPr>
        <w:t xml:space="preserve">Le personnel de la bibliothèque devra poser des questions afin de mieux comprendre les attentes et besoins de chaque adolescent/jeune adulte. </w:t>
      </w:r>
    </w:p>
    <w:p w14:paraId="212824DB" w14:textId="77777777" w:rsidR="002F1673" w:rsidRPr="002F1673" w:rsidRDefault="002F1673" w:rsidP="002F1673">
      <w:pPr>
        <w:pStyle w:val="ListParagraph"/>
        <w:rPr>
          <w:rFonts w:ascii="Arial Narrow" w:hAnsi="Arial Narrow"/>
          <w:sz w:val="20"/>
          <w:lang w:val="fr-CA"/>
        </w:rPr>
      </w:pPr>
    </w:p>
    <w:p w14:paraId="1C1A99B6" w14:textId="77777777" w:rsidR="002F1673" w:rsidRPr="002F1673" w:rsidRDefault="002F1673" w:rsidP="00BF324C">
      <w:pPr>
        <w:numPr>
          <w:ilvl w:val="0"/>
          <w:numId w:val="6"/>
        </w:numPr>
        <w:tabs>
          <w:tab w:val="clear" w:pos="1068"/>
          <w:tab w:val="left" w:pos="0"/>
          <w:tab w:val="left" w:pos="360"/>
          <w:tab w:val="num" w:pos="1428"/>
        </w:tabs>
        <w:suppressAutoHyphens/>
        <w:ind w:left="720"/>
        <w:rPr>
          <w:rFonts w:ascii="Arial Narrow" w:hAnsi="Arial Narrow"/>
          <w:sz w:val="20"/>
          <w:lang w:val="fr-CA"/>
        </w:rPr>
      </w:pPr>
      <w:r w:rsidRPr="002F1673">
        <w:rPr>
          <w:rFonts w:ascii="Arial Narrow" w:hAnsi="Arial Narrow"/>
          <w:sz w:val="20"/>
          <w:lang w:val="fr-CA"/>
        </w:rPr>
        <w:t xml:space="preserve">Le personnel de la bibliothèque informera l’usager, au besoin, des diverses ressources disponibles dans tous les secteurs de la bibliothèque.  </w:t>
      </w:r>
    </w:p>
    <w:p w14:paraId="43879EC7" w14:textId="77777777" w:rsidR="002F1673" w:rsidRPr="002F1673" w:rsidRDefault="002F1673" w:rsidP="002F1673">
      <w:pPr>
        <w:tabs>
          <w:tab w:val="left" w:pos="0"/>
          <w:tab w:val="left" w:pos="360"/>
        </w:tabs>
        <w:suppressAutoHyphens/>
        <w:rPr>
          <w:rFonts w:ascii="Arial Narrow" w:hAnsi="Arial Narrow"/>
          <w:sz w:val="20"/>
          <w:lang w:val="fr-CA"/>
        </w:rPr>
      </w:pPr>
    </w:p>
    <w:p w14:paraId="44E312F5" w14:textId="0C7BDD21" w:rsidR="002F1673" w:rsidRPr="002F1673" w:rsidRDefault="002F1673" w:rsidP="002F1673">
      <w:pPr>
        <w:tabs>
          <w:tab w:val="left" w:pos="0"/>
          <w:tab w:val="left" w:pos="360"/>
        </w:tabs>
        <w:suppressAutoHyphens/>
        <w:rPr>
          <w:rFonts w:ascii="Arial" w:hAnsi="Arial" w:cs="Arial"/>
          <w:b/>
          <w:lang w:val="fr-CA"/>
        </w:rPr>
      </w:pPr>
    </w:p>
    <w:p w14:paraId="565B129A" w14:textId="77777777" w:rsidR="002F1673" w:rsidRPr="002F1673" w:rsidRDefault="002F1673" w:rsidP="002F1673">
      <w:pPr>
        <w:tabs>
          <w:tab w:val="left" w:pos="0"/>
          <w:tab w:val="left" w:pos="360"/>
        </w:tabs>
        <w:suppressAutoHyphens/>
        <w:rPr>
          <w:rFonts w:ascii="Arial Narrow" w:hAnsi="Arial Narrow"/>
          <w:sz w:val="20"/>
          <w:lang w:val="fr-CA"/>
        </w:rPr>
      </w:pPr>
    </w:p>
    <w:p w14:paraId="7EE5705D" w14:textId="77777777" w:rsidR="002F1673" w:rsidRDefault="002F1673" w:rsidP="002F1673">
      <w:pPr>
        <w:tabs>
          <w:tab w:val="left" w:pos="360"/>
          <w:tab w:val="left" w:pos="1080"/>
        </w:tabs>
        <w:autoSpaceDE w:val="0"/>
        <w:autoSpaceDN w:val="0"/>
        <w:adjustRightInd w:val="0"/>
        <w:rPr>
          <w:rFonts w:ascii="Arial Narrow" w:hAnsi="Arial Narrow" w:cs="TTE1A1A6A0t00"/>
          <w:b/>
          <w:sz w:val="20"/>
          <w:lang w:eastAsia="fr-CA"/>
        </w:rPr>
      </w:pPr>
      <w:r w:rsidRPr="006C48C3">
        <w:rPr>
          <w:rFonts w:ascii="Arial Narrow" w:hAnsi="Arial Narrow" w:cs="TTE1A1A6A0t00"/>
          <w:b/>
          <w:sz w:val="20"/>
          <w:lang w:eastAsia="fr-CA"/>
        </w:rPr>
        <w:t>3.</w:t>
      </w:r>
      <w:r w:rsidRPr="006C48C3">
        <w:rPr>
          <w:rFonts w:ascii="Arial Narrow" w:hAnsi="Arial Narrow" w:cs="TTE1A1A6A0t00"/>
          <w:b/>
          <w:sz w:val="20"/>
          <w:lang w:eastAsia="fr-CA"/>
        </w:rPr>
        <w:tab/>
        <w:t>Programmes</w:t>
      </w:r>
    </w:p>
    <w:p w14:paraId="4314987F" w14:textId="77777777" w:rsidR="002F1673" w:rsidRPr="006C48C3" w:rsidRDefault="002F1673" w:rsidP="002F1673">
      <w:pPr>
        <w:tabs>
          <w:tab w:val="left" w:pos="360"/>
          <w:tab w:val="left" w:pos="720"/>
        </w:tabs>
        <w:autoSpaceDE w:val="0"/>
        <w:autoSpaceDN w:val="0"/>
        <w:adjustRightInd w:val="0"/>
        <w:ind w:left="720" w:hanging="360"/>
        <w:rPr>
          <w:rFonts w:ascii="Arial Narrow" w:hAnsi="Arial Narrow" w:cs="TTE1A1A6A0t00"/>
          <w:b/>
          <w:sz w:val="20"/>
          <w:lang w:eastAsia="fr-CA"/>
        </w:rPr>
      </w:pPr>
    </w:p>
    <w:p w14:paraId="082B0B98" w14:textId="77777777" w:rsidR="002F1673" w:rsidRPr="002F1673" w:rsidRDefault="002F1673" w:rsidP="00BF324C">
      <w:pPr>
        <w:widowControl/>
        <w:numPr>
          <w:ilvl w:val="0"/>
          <w:numId w:val="5"/>
        </w:numPr>
        <w:tabs>
          <w:tab w:val="left" w:pos="360"/>
          <w:tab w:val="left" w:pos="720"/>
        </w:tabs>
        <w:autoSpaceDE w:val="0"/>
        <w:autoSpaceDN w:val="0"/>
        <w:adjustRightInd w:val="0"/>
        <w:ind w:left="720"/>
        <w:rPr>
          <w:rFonts w:ascii="Arial Narrow" w:hAnsi="Arial Narrow" w:cs="TTE1A1A6A0t00"/>
          <w:sz w:val="20"/>
          <w:lang w:val="fr-CA" w:eastAsia="fr-CA"/>
        </w:rPr>
      </w:pPr>
      <w:r w:rsidRPr="002F1673">
        <w:rPr>
          <w:rFonts w:ascii="Arial Narrow" w:hAnsi="Arial Narrow" w:cs="TTE1A1A6A0t00"/>
          <w:sz w:val="20"/>
          <w:lang w:val="fr-CA" w:eastAsia="fr-CA"/>
        </w:rPr>
        <w:t xml:space="preserve">La bibliothèque offrira des programmes pour les adolescents et jeunes adultes, à l’intérieur comme à l’extérieur de la bibliothèque, afin de stimuler le potentiel créatif, et de préconiser et favoriser les habitudes de lecture, d’autoapprentissage et d’utilisation de la bibliothèque. </w:t>
      </w:r>
    </w:p>
    <w:p w14:paraId="76687652" w14:textId="77777777" w:rsidR="002F1673" w:rsidRPr="002F1673" w:rsidRDefault="002F1673" w:rsidP="002F1673">
      <w:pPr>
        <w:tabs>
          <w:tab w:val="left" w:pos="360"/>
          <w:tab w:val="left" w:pos="720"/>
        </w:tabs>
        <w:autoSpaceDE w:val="0"/>
        <w:autoSpaceDN w:val="0"/>
        <w:adjustRightInd w:val="0"/>
        <w:ind w:left="720" w:hanging="360"/>
        <w:rPr>
          <w:rFonts w:ascii="Arial Narrow" w:hAnsi="Arial Narrow" w:cs="TTE1A1A6A0t00"/>
          <w:sz w:val="20"/>
          <w:lang w:val="fr-CA" w:eastAsia="fr-CA"/>
        </w:rPr>
      </w:pPr>
    </w:p>
    <w:p w14:paraId="20901928" w14:textId="77777777" w:rsidR="002F1673" w:rsidRPr="002F1673" w:rsidRDefault="002F1673" w:rsidP="00BF324C">
      <w:pPr>
        <w:widowControl/>
        <w:numPr>
          <w:ilvl w:val="0"/>
          <w:numId w:val="5"/>
        </w:numPr>
        <w:tabs>
          <w:tab w:val="left" w:pos="360"/>
          <w:tab w:val="left" w:pos="720"/>
        </w:tabs>
        <w:autoSpaceDE w:val="0"/>
        <w:autoSpaceDN w:val="0"/>
        <w:adjustRightInd w:val="0"/>
        <w:ind w:left="720"/>
        <w:rPr>
          <w:rFonts w:ascii="Arial Narrow" w:hAnsi="Arial Narrow" w:cs="Arial"/>
          <w:sz w:val="20"/>
          <w:lang w:val="fr-CA" w:eastAsia="fr-CA"/>
        </w:rPr>
      </w:pPr>
      <w:r w:rsidRPr="002F1673">
        <w:rPr>
          <w:rFonts w:ascii="Arial Narrow" w:hAnsi="Arial Narrow"/>
          <w:sz w:val="20"/>
          <w:lang w:val="fr-CA"/>
        </w:rPr>
        <w:t>La bibliothèque offrira des programmes liés à l’éducation, au divertissement et à la littérature, et du soutien aux</w:t>
      </w:r>
      <w:r w:rsidRPr="002F1673">
        <w:rPr>
          <w:rFonts w:ascii="Arial Narrow" w:hAnsi="Arial Narrow"/>
          <w:color w:val="000000"/>
          <w:sz w:val="20"/>
          <w:lang w:val="fr-CA"/>
        </w:rPr>
        <w:t xml:space="preserve"> adolescents/jeunes adultes, tels que des programmes d’été</w:t>
      </w:r>
      <w:r w:rsidRPr="002F1673">
        <w:rPr>
          <w:rFonts w:ascii="Arial Narrow" w:hAnsi="Arial Narrow" w:cs="Arial"/>
          <w:color w:val="000000"/>
          <w:sz w:val="20"/>
          <w:lang w:val="fr-CA" w:eastAsia="fr-CA"/>
        </w:rPr>
        <w:t xml:space="preserve">, durant la relâche scolaire et pour les journées pédagogiques qui seront principalement axés sur les livres et mettront en évidence les différents aspects de notre collection </w:t>
      </w:r>
      <w:r w:rsidRPr="002F1673">
        <w:rPr>
          <w:rFonts w:ascii="Arial Narrow" w:hAnsi="Arial Narrow" w:cs="Arial"/>
          <w:sz w:val="20"/>
          <w:lang w:val="fr-CA" w:eastAsia="fr-CA"/>
        </w:rPr>
        <w:t>tout en favorisant la lecture pour le plaisir ou comme activité ludique.</w:t>
      </w:r>
    </w:p>
    <w:p w14:paraId="5321E6A0" w14:textId="77777777" w:rsidR="002F1673" w:rsidRPr="002F1673" w:rsidRDefault="002F1673" w:rsidP="002F1673">
      <w:pPr>
        <w:tabs>
          <w:tab w:val="left" w:pos="360"/>
          <w:tab w:val="left" w:pos="720"/>
        </w:tabs>
        <w:ind w:left="720" w:hanging="360"/>
        <w:rPr>
          <w:rFonts w:ascii="Arial Narrow" w:hAnsi="Arial Narrow" w:cs="Arial"/>
          <w:sz w:val="20"/>
          <w:lang w:val="fr-CA" w:eastAsia="fr-CA"/>
        </w:rPr>
      </w:pPr>
    </w:p>
    <w:p w14:paraId="569972D2" w14:textId="32C52D83" w:rsidR="002F1673" w:rsidRPr="002F1673" w:rsidRDefault="002F1673" w:rsidP="00BF324C">
      <w:pPr>
        <w:widowControl/>
        <w:numPr>
          <w:ilvl w:val="0"/>
          <w:numId w:val="5"/>
        </w:numPr>
        <w:tabs>
          <w:tab w:val="left" w:pos="360"/>
          <w:tab w:val="left" w:pos="720"/>
        </w:tabs>
        <w:ind w:left="720"/>
        <w:rPr>
          <w:rFonts w:ascii="Arial Narrow" w:hAnsi="Arial Narrow" w:cs="Arial"/>
          <w:sz w:val="20"/>
          <w:lang w:val="fr-CA" w:eastAsia="fr-CA"/>
        </w:rPr>
      </w:pPr>
      <w:r w:rsidRPr="002F1673">
        <w:rPr>
          <w:rFonts w:ascii="Arial Narrow" w:hAnsi="Arial Narrow" w:cs="Arial"/>
          <w:color w:val="000000"/>
          <w:sz w:val="20"/>
          <w:lang w:val="fr-CA" w:eastAsia="fr-CA"/>
        </w:rPr>
        <w:t>Le personnel favorisera l’engagement des adolescents/jeunes adultes dans la planification et la mise en œuvre des programmes pour ce groupe d’âge</w:t>
      </w:r>
      <w:r w:rsidRPr="002F1673">
        <w:rPr>
          <w:rFonts w:ascii="Arial Narrow" w:hAnsi="Arial Narrow" w:cs="Arial"/>
          <w:sz w:val="20"/>
          <w:lang w:val="fr-CA" w:eastAsia="fr-CA"/>
        </w:rPr>
        <w:t xml:space="preserve"> </w:t>
      </w:r>
    </w:p>
    <w:p w14:paraId="57D6D54E" w14:textId="77777777" w:rsidR="002F1673" w:rsidRPr="002F1673" w:rsidRDefault="002F1673" w:rsidP="002F1673">
      <w:pPr>
        <w:pStyle w:val="ListParagraph"/>
        <w:tabs>
          <w:tab w:val="left" w:pos="360"/>
          <w:tab w:val="left" w:pos="720"/>
        </w:tabs>
        <w:ind w:hanging="360"/>
        <w:rPr>
          <w:rFonts w:ascii="Arial Narrow" w:hAnsi="Arial Narrow" w:cs="Arial"/>
          <w:sz w:val="20"/>
          <w:lang w:val="fr-CA" w:eastAsia="fr-CA"/>
        </w:rPr>
      </w:pPr>
    </w:p>
    <w:p w14:paraId="67C1E434" w14:textId="77777777" w:rsidR="002F1673" w:rsidRPr="002F1673" w:rsidRDefault="002F1673" w:rsidP="00BF324C">
      <w:pPr>
        <w:widowControl/>
        <w:numPr>
          <w:ilvl w:val="0"/>
          <w:numId w:val="5"/>
        </w:numPr>
        <w:tabs>
          <w:tab w:val="left" w:pos="360"/>
          <w:tab w:val="left" w:pos="720"/>
        </w:tabs>
        <w:ind w:left="720"/>
        <w:rPr>
          <w:rFonts w:ascii="Arial Narrow" w:hAnsi="Arial Narrow" w:cs="Arial"/>
          <w:sz w:val="20"/>
          <w:lang w:val="fr-CA" w:eastAsia="fr-CA"/>
        </w:rPr>
      </w:pPr>
      <w:r w:rsidRPr="002F1673">
        <w:rPr>
          <w:rFonts w:ascii="Arial Narrow" w:hAnsi="Arial Narrow" w:cs="Arial"/>
          <w:sz w:val="20"/>
          <w:lang w:val="fr-CA" w:eastAsia="fr-CA"/>
        </w:rPr>
        <w:t xml:space="preserve">Le nombre de participants pour tous les programmes sera limité en fonction de l’espace disponible dans l’établissement, des normes établies par le service d’incendie, du personnel disponible pour la supervision, etc.  La personne responsable des programmes pour sera chargée d’appliquer ce principe. </w:t>
      </w:r>
    </w:p>
    <w:p w14:paraId="1EAE72B0" w14:textId="77777777" w:rsidR="002F1673" w:rsidRPr="002F1673" w:rsidRDefault="002F1673" w:rsidP="002F1673">
      <w:pPr>
        <w:tabs>
          <w:tab w:val="left" w:pos="720"/>
        </w:tabs>
        <w:rPr>
          <w:rFonts w:ascii="Arial Narrow" w:hAnsi="Arial Narrow" w:cs="TTE1A1A6A0t00"/>
          <w:b/>
          <w:sz w:val="20"/>
          <w:lang w:val="fr-CA" w:eastAsia="fr-CA"/>
        </w:rPr>
      </w:pPr>
    </w:p>
    <w:p w14:paraId="25729E62" w14:textId="77777777" w:rsidR="002F1673" w:rsidRPr="002F1673" w:rsidRDefault="002F1673" w:rsidP="002F1673">
      <w:pPr>
        <w:tabs>
          <w:tab w:val="left" w:pos="360"/>
        </w:tabs>
        <w:autoSpaceDE w:val="0"/>
        <w:autoSpaceDN w:val="0"/>
        <w:adjustRightInd w:val="0"/>
        <w:rPr>
          <w:rFonts w:ascii="Arial Narrow" w:hAnsi="Arial Narrow" w:cs="TTE1A1A6A0t00"/>
          <w:b/>
          <w:sz w:val="20"/>
          <w:lang w:val="fr-CA" w:eastAsia="fr-CA"/>
        </w:rPr>
      </w:pPr>
    </w:p>
    <w:p w14:paraId="3932E447" w14:textId="356AFBC3" w:rsidR="002F1673" w:rsidRDefault="002F1673" w:rsidP="002F1673">
      <w:pPr>
        <w:tabs>
          <w:tab w:val="left" w:pos="360"/>
        </w:tabs>
        <w:autoSpaceDE w:val="0"/>
        <w:autoSpaceDN w:val="0"/>
        <w:adjustRightInd w:val="0"/>
        <w:rPr>
          <w:rFonts w:ascii="Arial Narrow" w:hAnsi="Arial Narrow" w:cs="TTE1A1A6A0t00"/>
          <w:b/>
          <w:lang w:eastAsia="fr-CA"/>
        </w:rPr>
      </w:pPr>
      <w:r w:rsidRPr="006C48C3">
        <w:rPr>
          <w:rFonts w:ascii="Arial Narrow" w:hAnsi="Arial Narrow" w:cs="TTE1A1A6A0t00"/>
          <w:b/>
          <w:lang w:eastAsia="fr-CA"/>
        </w:rPr>
        <w:t xml:space="preserve">Article </w:t>
      </w:r>
      <w:r>
        <w:rPr>
          <w:rFonts w:ascii="Arial Narrow" w:hAnsi="Arial Narrow" w:cs="TTE1A1A6A0t00"/>
          <w:b/>
          <w:lang w:eastAsia="fr-CA"/>
        </w:rPr>
        <w:t>2</w:t>
      </w:r>
      <w:r w:rsidRPr="006C48C3">
        <w:rPr>
          <w:rFonts w:ascii="Arial Narrow" w:hAnsi="Arial Narrow" w:cs="TTE1A1A6A0t00"/>
          <w:b/>
          <w:lang w:eastAsia="fr-CA"/>
        </w:rPr>
        <w:t xml:space="preserve"> : Dotation </w:t>
      </w:r>
    </w:p>
    <w:p w14:paraId="706C46FD" w14:textId="77777777" w:rsidR="002F1673" w:rsidRPr="006C48C3" w:rsidRDefault="002F1673" w:rsidP="002F1673">
      <w:pPr>
        <w:tabs>
          <w:tab w:val="left" w:pos="360"/>
        </w:tabs>
        <w:autoSpaceDE w:val="0"/>
        <w:autoSpaceDN w:val="0"/>
        <w:adjustRightInd w:val="0"/>
        <w:ind w:left="360" w:hanging="360"/>
        <w:rPr>
          <w:rFonts w:ascii="Arial Narrow" w:hAnsi="Arial Narrow" w:cs="TTE1A1A6A0t00"/>
          <w:b/>
          <w:lang w:eastAsia="fr-CA"/>
        </w:rPr>
      </w:pPr>
    </w:p>
    <w:p w14:paraId="04EC57E4" w14:textId="77777777" w:rsidR="002F1673" w:rsidRPr="002F1673" w:rsidRDefault="002F1673" w:rsidP="00BF324C">
      <w:pPr>
        <w:widowControl/>
        <w:numPr>
          <w:ilvl w:val="0"/>
          <w:numId w:val="3"/>
        </w:numPr>
        <w:tabs>
          <w:tab w:val="left" w:pos="360"/>
        </w:tabs>
        <w:rPr>
          <w:rFonts w:ascii="Arial Narrow" w:hAnsi="Arial Narrow"/>
          <w:sz w:val="20"/>
          <w:lang w:val="fr-CA" w:eastAsia="fr-CA"/>
        </w:rPr>
      </w:pPr>
      <w:r w:rsidRPr="002F1673">
        <w:rPr>
          <w:rFonts w:ascii="Arial Narrow" w:hAnsi="Arial Narrow"/>
          <w:sz w:val="20"/>
          <w:lang w:val="fr-CA" w:eastAsia="fr-CA"/>
        </w:rPr>
        <w:t>Le conseil d’administration appuiera un programme de formation continue et de développement professionnel dans le domaine des services aux adolescents/jeunes adultes.</w:t>
      </w:r>
    </w:p>
    <w:p w14:paraId="79F48297" w14:textId="77777777" w:rsidR="002F1673" w:rsidRPr="002F1673" w:rsidRDefault="002F1673" w:rsidP="002F1673">
      <w:pPr>
        <w:tabs>
          <w:tab w:val="left" w:pos="360"/>
        </w:tabs>
        <w:ind w:left="360" w:hanging="360"/>
        <w:rPr>
          <w:rFonts w:ascii="Arial Narrow" w:hAnsi="Arial Narrow"/>
          <w:sz w:val="20"/>
          <w:lang w:val="fr-CA" w:eastAsia="fr-CA"/>
        </w:rPr>
      </w:pPr>
    </w:p>
    <w:p w14:paraId="3442E6F9" w14:textId="77777777" w:rsidR="002F1673" w:rsidRPr="002F1673" w:rsidRDefault="002F1673" w:rsidP="00BF324C">
      <w:pPr>
        <w:widowControl/>
        <w:numPr>
          <w:ilvl w:val="0"/>
          <w:numId w:val="3"/>
        </w:numPr>
        <w:tabs>
          <w:tab w:val="left" w:pos="360"/>
        </w:tabs>
        <w:autoSpaceDE w:val="0"/>
        <w:autoSpaceDN w:val="0"/>
        <w:adjustRightInd w:val="0"/>
        <w:rPr>
          <w:rFonts w:ascii="Arial Narrow" w:hAnsi="Arial Narrow"/>
          <w:sz w:val="20"/>
          <w:lang w:val="fr-CA" w:eastAsia="fr-CA"/>
        </w:rPr>
      </w:pPr>
      <w:r w:rsidRPr="002F1673">
        <w:rPr>
          <w:rFonts w:ascii="Arial Narrow" w:hAnsi="Arial Narrow" w:cs="SymbolMT"/>
          <w:sz w:val="20"/>
          <w:lang w:val="fr-CA" w:eastAsia="fr-CA"/>
        </w:rPr>
        <w:t>Le directeur général s’assurera que tous les employés assignés aux services aux adolescents/jeunes adultes reçoivent la formation appropriée pour offrir un service de bibliothèque adapté</w:t>
      </w:r>
      <w:r w:rsidRPr="002F1673">
        <w:rPr>
          <w:rFonts w:ascii="Arial Narrow" w:hAnsi="Arial Narrow"/>
          <w:sz w:val="20"/>
          <w:lang w:val="fr-CA" w:eastAsia="fr-CA"/>
        </w:rPr>
        <w:t>.</w:t>
      </w:r>
    </w:p>
    <w:p w14:paraId="05A3ABB6" w14:textId="77777777" w:rsidR="002F1673" w:rsidRPr="002F1673" w:rsidRDefault="002F1673" w:rsidP="002F1673">
      <w:pPr>
        <w:pStyle w:val="ListParagraph"/>
        <w:tabs>
          <w:tab w:val="left" w:pos="360"/>
        </w:tabs>
        <w:ind w:left="360" w:hanging="360"/>
        <w:rPr>
          <w:rFonts w:ascii="Arial Narrow" w:hAnsi="Arial Narrow" w:cs="Arial"/>
          <w:color w:val="000000"/>
          <w:sz w:val="20"/>
          <w:lang w:val="fr-CA" w:eastAsia="fr-CA"/>
        </w:rPr>
      </w:pPr>
    </w:p>
    <w:p w14:paraId="72FF2301" w14:textId="77777777" w:rsidR="002F1673" w:rsidRPr="002F1673" w:rsidRDefault="002F1673" w:rsidP="00BF324C">
      <w:pPr>
        <w:widowControl/>
        <w:numPr>
          <w:ilvl w:val="0"/>
          <w:numId w:val="3"/>
        </w:numPr>
        <w:tabs>
          <w:tab w:val="left" w:pos="360"/>
        </w:tabs>
        <w:autoSpaceDE w:val="0"/>
        <w:autoSpaceDN w:val="0"/>
        <w:adjustRightInd w:val="0"/>
        <w:rPr>
          <w:rFonts w:ascii="Arial Narrow" w:hAnsi="Arial Narrow"/>
          <w:sz w:val="20"/>
          <w:lang w:val="fr-CA" w:eastAsia="fr-CA"/>
        </w:rPr>
      </w:pPr>
      <w:r w:rsidRPr="002F1673">
        <w:rPr>
          <w:rFonts w:ascii="Arial Narrow" w:hAnsi="Arial Narrow" w:cs="Arial"/>
          <w:color w:val="000000"/>
          <w:sz w:val="20"/>
          <w:lang w:val="fr-CA" w:eastAsia="fr-CA"/>
        </w:rPr>
        <w:t>Le personnel de la bibliothèque préconisera des services pour les adolescents/jeunes adultes au sein de la communauté en :</w:t>
      </w:r>
    </w:p>
    <w:p w14:paraId="40EEDEEA" w14:textId="77777777" w:rsidR="002F1673" w:rsidRPr="002F1673" w:rsidRDefault="002F1673" w:rsidP="00BF324C">
      <w:pPr>
        <w:widowControl/>
        <w:numPr>
          <w:ilvl w:val="0"/>
          <w:numId w:val="1"/>
        </w:numPr>
        <w:tabs>
          <w:tab w:val="clear" w:pos="1440"/>
          <w:tab w:val="left" w:pos="720"/>
        </w:tabs>
        <w:ind w:left="72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collaborant avec les agences pour promouvoir, l’amour de la lecture, la formation permanente ainsi que la santé et le bien-être des adolescents; </w:t>
      </w:r>
    </w:p>
    <w:p w14:paraId="26EA9319" w14:textId="77777777" w:rsidR="002F1673" w:rsidRPr="002F1673" w:rsidRDefault="002F1673" w:rsidP="00BF324C">
      <w:pPr>
        <w:widowControl/>
        <w:numPr>
          <w:ilvl w:val="0"/>
          <w:numId w:val="1"/>
        </w:numPr>
        <w:tabs>
          <w:tab w:val="clear" w:pos="1440"/>
          <w:tab w:val="left" w:pos="720"/>
        </w:tabs>
        <w:ind w:left="720"/>
        <w:rPr>
          <w:rFonts w:ascii="Arial Narrow" w:hAnsi="Arial Narrow" w:cs="Arial"/>
          <w:color w:val="000000"/>
          <w:sz w:val="20"/>
          <w:lang w:val="fr-CA" w:eastAsia="fr-CA"/>
        </w:rPr>
      </w:pPr>
      <w:r w:rsidRPr="002F1673">
        <w:rPr>
          <w:rFonts w:ascii="Arial Narrow" w:hAnsi="Arial Narrow" w:cs="Arial"/>
          <w:color w:val="000000"/>
          <w:sz w:val="20"/>
          <w:lang w:val="fr-CA" w:eastAsia="fr-CA"/>
        </w:rPr>
        <w:t>recherchant l’appui des services pour les adolescents/jeunes adultes auprès des organismes, collectes de fonds et dons communautaires, etc.;</w:t>
      </w:r>
    </w:p>
    <w:p w14:paraId="1019E2A1" w14:textId="77777777" w:rsidR="002F1673" w:rsidRPr="002F1673" w:rsidRDefault="002F1673" w:rsidP="00BF324C">
      <w:pPr>
        <w:widowControl/>
        <w:numPr>
          <w:ilvl w:val="0"/>
          <w:numId w:val="1"/>
        </w:numPr>
        <w:tabs>
          <w:tab w:val="clear" w:pos="1440"/>
          <w:tab w:val="left" w:pos="720"/>
        </w:tabs>
        <w:ind w:left="72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échangeant avec d’autres agences dans la communauté, la région et la province qui offrent des services aux adolescents/jeunes adultes; </w:t>
      </w:r>
    </w:p>
    <w:p w14:paraId="4C17E4F9" w14:textId="77777777" w:rsidR="002F1673" w:rsidRPr="002F1673" w:rsidRDefault="002F1673" w:rsidP="00BF324C">
      <w:pPr>
        <w:widowControl/>
        <w:numPr>
          <w:ilvl w:val="0"/>
          <w:numId w:val="1"/>
        </w:numPr>
        <w:tabs>
          <w:tab w:val="clear" w:pos="1440"/>
          <w:tab w:val="left" w:pos="720"/>
        </w:tabs>
        <w:ind w:left="72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communiquant avec les directeurs, les enseignants-bibliothécaires, et les enseignants de la communauté; </w:t>
      </w:r>
    </w:p>
    <w:p w14:paraId="4BB7FDEC" w14:textId="77777777" w:rsidR="002F1673" w:rsidRPr="002F1673" w:rsidRDefault="002F1673" w:rsidP="00BF324C">
      <w:pPr>
        <w:widowControl/>
        <w:numPr>
          <w:ilvl w:val="0"/>
          <w:numId w:val="1"/>
        </w:numPr>
        <w:tabs>
          <w:tab w:val="clear" w:pos="1440"/>
          <w:tab w:val="left" w:pos="720"/>
        </w:tabs>
        <w:ind w:left="72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faisant la promotion des services et collections auprès des groupes qui pourraient en bénéficier (écoles, garderies, etc.). </w:t>
      </w:r>
    </w:p>
    <w:p w14:paraId="6C951BED" w14:textId="77777777" w:rsidR="002F1673" w:rsidRPr="002F1673" w:rsidRDefault="002F1673" w:rsidP="002F1673">
      <w:pPr>
        <w:tabs>
          <w:tab w:val="left" w:pos="360"/>
        </w:tabs>
        <w:rPr>
          <w:rFonts w:ascii="Arial Narrow" w:hAnsi="Arial Narrow"/>
          <w:sz w:val="20"/>
          <w:lang w:val="fr-CA" w:eastAsia="fr-CA"/>
        </w:rPr>
      </w:pPr>
    </w:p>
    <w:p w14:paraId="27970213" w14:textId="7EB16279" w:rsidR="002F1673" w:rsidRPr="002F1673" w:rsidRDefault="002F1673" w:rsidP="002F1673">
      <w:pPr>
        <w:tabs>
          <w:tab w:val="left" w:pos="0"/>
          <w:tab w:val="left" w:pos="360"/>
        </w:tabs>
        <w:suppressAutoHyphens/>
        <w:rPr>
          <w:rFonts w:ascii="Arial" w:hAnsi="Arial" w:cs="Arial"/>
          <w:b/>
          <w:lang w:val="fr-CA"/>
        </w:rPr>
      </w:pPr>
      <w:bookmarkStart w:id="0" w:name="_Hlk508870853"/>
    </w:p>
    <w:p w14:paraId="673749E6" w14:textId="77777777" w:rsidR="002F1673" w:rsidRPr="002F1673" w:rsidRDefault="002F1673" w:rsidP="002F1673">
      <w:pPr>
        <w:tabs>
          <w:tab w:val="left" w:pos="0"/>
          <w:tab w:val="left" w:pos="360"/>
          <w:tab w:val="left" w:pos="720"/>
        </w:tabs>
        <w:suppressAutoHyphens/>
        <w:rPr>
          <w:rFonts w:ascii="Arial Narrow" w:hAnsi="Arial Narrow"/>
          <w:b/>
          <w:color w:val="000000"/>
          <w:lang w:val="fr-CA"/>
        </w:rPr>
      </w:pPr>
    </w:p>
    <w:p w14:paraId="4F1AE2D5" w14:textId="272C157F" w:rsidR="002F1673" w:rsidRPr="002F1673" w:rsidRDefault="002F1673" w:rsidP="002F1673">
      <w:pPr>
        <w:tabs>
          <w:tab w:val="left" w:pos="0"/>
          <w:tab w:val="left" w:pos="360"/>
          <w:tab w:val="left" w:pos="720"/>
        </w:tabs>
        <w:suppressAutoHyphens/>
        <w:rPr>
          <w:rFonts w:ascii="Arial Narrow" w:hAnsi="Arial Narrow"/>
          <w:b/>
          <w:color w:val="000000"/>
          <w:lang w:val="fr-CA"/>
        </w:rPr>
      </w:pPr>
      <w:r w:rsidRPr="002F1673">
        <w:rPr>
          <w:rFonts w:ascii="Arial Narrow" w:hAnsi="Arial Narrow"/>
          <w:b/>
          <w:color w:val="000000"/>
          <w:lang w:val="fr-CA"/>
        </w:rPr>
        <w:t xml:space="preserve">Article </w:t>
      </w:r>
      <w:r w:rsidR="007873D2">
        <w:rPr>
          <w:rFonts w:ascii="Arial Narrow" w:hAnsi="Arial Narrow"/>
          <w:b/>
          <w:color w:val="000000"/>
          <w:lang w:val="fr-CA"/>
        </w:rPr>
        <w:t>3</w:t>
      </w:r>
      <w:r w:rsidRPr="002F1673">
        <w:rPr>
          <w:rFonts w:ascii="Arial Narrow" w:hAnsi="Arial Narrow"/>
          <w:b/>
          <w:color w:val="000000"/>
          <w:lang w:val="fr-CA"/>
        </w:rPr>
        <w:t xml:space="preserve"> : </w:t>
      </w:r>
      <w:bookmarkEnd w:id="0"/>
      <w:r w:rsidRPr="002F1673">
        <w:rPr>
          <w:rFonts w:ascii="Arial Narrow" w:hAnsi="Arial Narrow"/>
          <w:b/>
          <w:color w:val="000000"/>
          <w:lang w:val="fr-CA"/>
        </w:rPr>
        <w:t>Sécurité dans la bibliothèque</w:t>
      </w:r>
    </w:p>
    <w:p w14:paraId="557CDCE5" w14:textId="77777777" w:rsidR="002F1673" w:rsidRPr="002F1673" w:rsidRDefault="002F1673" w:rsidP="002F1673">
      <w:pPr>
        <w:tabs>
          <w:tab w:val="left" w:pos="0"/>
          <w:tab w:val="left" w:pos="360"/>
          <w:tab w:val="left" w:pos="720"/>
        </w:tabs>
        <w:suppressAutoHyphens/>
        <w:rPr>
          <w:rFonts w:ascii="Arial Narrow" w:hAnsi="Arial Narrow"/>
          <w:color w:val="000000"/>
          <w:sz w:val="20"/>
          <w:lang w:val="fr-CA"/>
        </w:rPr>
      </w:pPr>
    </w:p>
    <w:p w14:paraId="32331D07" w14:textId="2BB9CA84" w:rsidR="002F1673" w:rsidRPr="002F1673" w:rsidRDefault="002F1673" w:rsidP="002F1673">
      <w:pPr>
        <w:tabs>
          <w:tab w:val="left" w:pos="360"/>
        </w:tabs>
        <w:rPr>
          <w:rFonts w:ascii="Arial Narrow" w:hAnsi="Arial Narrow"/>
          <w:sz w:val="20"/>
          <w:lang w:val="fr-CA"/>
        </w:rPr>
      </w:pPr>
      <w:r w:rsidRPr="002F1673">
        <w:rPr>
          <w:rFonts w:ascii="Arial Narrow" w:hAnsi="Arial Narrow"/>
          <w:sz w:val="20"/>
          <w:lang w:val="fr-CA"/>
        </w:rPr>
        <w:t xml:space="preserve">Le personnel de la Bibliothèque publique de </w:t>
      </w:r>
      <w:r>
        <w:rPr>
          <w:rFonts w:ascii="Arial Narrow" w:hAnsi="Arial Narrow"/>
          <w:sz w:val="20"/>
          <w:lang w:val="fr-CA"/>
        </w:rPr>
        <w:t>Casselman</w:t>
      </w:r>
      <w:r w:rsidRPr="002F1673">
        <w:rPr>
          <w:rFonts w:ascii="Arial Narrow" w:hAnsi="Arial Narrow"/>
          <w:sz w:val="20"/>
          <w:lang w:val="fr-CA"/>
        </w:rPr>
        <w:t xml:space="preserve"> reconnaît que les personnes de tous les âges ont droit à un environnement accueillant, respectueux, favorable et sécuritaire lorsqu’ils visitent la bibliothèque. À titre de lieu public, la bibliothèque ne surveille pas les activités de ses usagers sauf s’il y a un problème au niveau de la conduite, tel qu’indiqué dans la Politique sur les règles de conduite, OP-0</w:t>
      </w:r>
      <w:r>
        <w:rPr>
          <w:rFonts w:ascii="Arial Narrow" w:hAnsi="Arial Narrow"/>
          <w:sz w:val="20"/>
          <w:lang w:val="fr-CA"/>
        </w:rPr>
        <w:t>7</w:t>
      </w:r>
      <w:r w:rsidRPr="002F1673">
        <w:rPr>
          <w:rFonts w:ascii="Arial Narrow" w:hAnsi="Arial Narrow"/>
          <w:sz w:val="20"/>
          <w:lang w:val="fr-CA"/>
        </w:rPr>
        <w:t>, ou qu’un enfant est laissé seul tel qu’indiqué dans Politique sur les enfants dans la bibliothèque, OP-1</w:t>
      </w:r>
      <w:r>
        <w:rPr>
          <w:rFonts w:ascii="Arial Narrow" w:hAnsi="Arial Narrow"/>
          <w:sz w:val="20"/>
          <w:lang w:val="fr-CA"/>
        </w:rPr>
        <w:t>3</w:t>
      </w:r>
      <w:r w:rsidRPr="002F1673">
        <w:rPr>
          <w:rFonts w:ascii="Arial Narrow" w:hAnsi="Arial Narrow"/>
          <w:sz w:val="20"/>
          <w:lang w:val="fr-CA"/>
        </w:rPr>
        <w:t>.  Deux situations précises requièrent des directives spécifiques :</w:t>
      </w:r>
    </w:p>
    <w:p w14:paraId="6DED553B" w14:textId="77777777" w:rsidR="002F1673" w:rsidRPr="002F1673" w:rsidRDefault="002F1673" w:rsidP="002F1673">
      <w:pPr>
        <w:tabs>
          <w:tab w:val="left" w:pos="360"/>
        </w:tabs>
        <w:rPr>
          <w:rFonts w:ascii="Arial Narrow" w:hAnsi="Arial Narrow"/>
          <w:sz w:val="20"/>
          <w:lang w:val="fr-CA"/>
        </w:rPr>
      </w:pPr>
      <w:r w:rsidRPr="002F1673">
        <w:rPr>
          <w:rFonts w:ascii="Arial Narrow" w:hAnsi="Arial Narrow"/>
          <w:sz w:val="20"/>
          <w:lang w:val="fr-CA"/>
        </w:rPr>
        <w:t xml:space="preserve"> </w:t>
      </w:r>
    </w:p>
    <w:p w14:paraId="44EBA168" w14:textId="77777777" w:rsidR="002F1673" w:rsidRDefault="002F1673" w:rsidP="00BF324C">
      <w:pPr>
        <w:numPr>
          <w:ilvl w:val="1"/>
          <w:numId w:val="4"/>
        </w:numPr>
        <w:tabs>
          <w:tab w:val="clear" w:pos="2496"/>
          <w:tab w:val="left" w:pos="360"/>
          <w:tab w:val="num" w:pos="2880"/>
        </w:tabs>
        <w:suppressAutoHyphens/>
        <w:ind w:left="360"/>
        <w:rPr>
          <w:rFonts w:ascii="Arial Narrow" w:hAnsi="Arial Narrow"/>
          <w:sz w:val="20"/>
        </w:rPr>
      </w:pPr>
      <w:r w:rsidRPr="002F1673">
        <w:rPr>
          <w:rFonts w:ascii="Arial Narrow" w:hAnsi="Arial Narrow"/>
          <w:b/>
          <w:sz w:val="20"/>
          <w:lang w:val="fr-CA"/>
        </w:rPr>
        <w:lastRenderedPageBreak/>
        <w:t xml:space="preserve">Absentéisme scolaire </w:t>
      </w:r>
      <w:r w:rsidRPr="002F1673">
        <w:rPr>
          <w:rFonts w:ascii="Arial Narrow" w:hAnsi="Arial Narrow"/>
          <w:sz w:val="20"/>
          <w:lang w:val="fr-CA"/>
        </w:rPr>
        <w:t xml:space="preserve">– Si l’on remarque qu’un enfant d’âge scolaire passe beaucoup de temps dans la bibliothèque durant les heures de classe, le personnel peut vérifier auprès de l’individu et exiger qu’un parent confirme auprès de la bibliothèque qu’il connaît les allées et venues de l’enfant.  </w:t>
      </w:r>
      <w:r w:rsidRPr="006C48C3">
        <w:rPr>
          <w:rFonts w:ascii="Arial Narrow" w:hAnsi="Arial Narrow"/>
          <w:sz w:val="20"/>
        </w:rPr>
        <w:t xml:space="preserve">Cela s’applique aux adolescents jusqu’à l’âge de 16 ans. </w:t>
      </w:r>
    </w:p>
    <w:p w14:paraId="1E9BFF0E" w14:textId="77777777" w:rsidR="002F1673" w:rsidRPr="006C48C3" w:rsidRDefault="002F1673" w:rsidP="002F1673">
      <w:pPr>
        <w:tabs>
          <w:tab w:val="left" w:pos="360"/>
        </w:tabs>
        <w:suppressAutoHyphens/>
        <w:ind w:left="360"/>
        <w:rPr>
          <w:rFonts w:ascii="Arial Narrow" w:hAnsi="Arial Narrow"/>
          <w:sz w:val="20"/>
        </w:rPr>
      </w:pPr>
    </w:p>
    <w:p w14:paraId="6194819E" w14:textId="119AFBA1" w:rsidR="002F1673" w:rsidRPr="002F1673" w:rsidRDefault="002F1673" w:rsidP="00BF324C">
      <w:pPr>
        <w:numPr>
          <w:ilvl w:val="1"/>
          <w:numId w:val="4"/>
        </w:numPr>
        <w:tabs>
          <w:tab w:val="clear" w:pos="2496"/>
          <w:tab w:val="left" w:pos="360"/>
          <w:tab w:val="num" w:pos="2880"/>
        </w:tabs>
        <w:suppressAutoHyphens/>
        <w:ind w:left="360"/>
        <w:rPr>
          <w:rFonts w:ascii="Arial Narrow" w:hAnsi="Arial Narrow"/>
          <w:sz w:val="20"/>
          <w:lang w:val="fr-CA"/>
        </w:rPr>
      </w:pPr>
      <w:r w:rsidRPr="002F1673">
        <w:rPr>
          <w:rFonts w:ascii="Arial Narrow" w:hAnsi="Arial Narrow"/>
          <w:b/>
          <w:sz w:val="20"/>
          <w:lang w:val="fr-CA"/>
        </w:rPr>
        <w:t>Enfants disparus</w:t>
      </w:r>
      <w:r w:rsidRPr="002F1673">
        <w:rPr>
          <w:rFonts w:ascii="Arial Narrow" w:hAnsi="Arial Narrow"/>
          <w:sz w:val="20"/>
          <w:lang w:val="fr-CA"/>
        </w:rPr>
        <w:t xml:space="preserve"> – Le personnel de la bibliothèque ne donnera aucun renseignement à quiconque au téléphone, à savoir si une personne est actuellement dans la bibliothèque ou a fréquenté la bibliothèque récemment.  Le personnel de la bibliothèque peut offrir de prendre un message et demander à l’enfant de rappeler la personne. Dans le cas d’une personne disparue, le personnel de la bibliothèque informera l’organisme d’application de la loi demandant les renseignements personnels spécifiques</w:t>
      </w:r>
      <w:r>
        <w:rPr>
          <w:rFonts w:ascii="Arial Narrow" w:hAnsi="Arial Narrow"/>
          <w:sz w:val="20"/>
          <w:lang w:val="fr-CA"/>
        </w:rPr>
        <w:t>.</w:t>
      </w:r>
    </w:p>
    <w:p w14:paraId="193D79D2" w14:textId="77777777" w:rsidR="002F1673" w:rsidRPr="002F1673" w:rsidRDefault="002F1673" w:rsidP="002F1673">
      <w:pPr>
        <w:tabs>
          <w:tab w:val="left" w:pos="360"/>
          <w:tab w:val="left" w:pos="720"/>
        </w:tabs>
        <w:rPr>
          <w:rFonts w:ascii="Arial Narrow" w:hAnsi="Arial Narrow"/>
          <w:sz w:val="20"/>
          <w:lang w:val="fr-CA"/>
        </w:rPr>
      </w:pPr>
    </w:p>
    <w:p w14:paraId="66772496" w14:textId="77777777" w:rsidR="002F1673" w:rsidRPr="002F1673" w:rsidRDefault="002F1673" w:rsidP="002F1673">
      <w:pPr>
        <w:tabs>
          <w:tab w:val="left" w:pos="720"/>
        </w:tabs>
        <w:rPr>
          <w:rFonts w:ascii="Arial Narrow" w:hAnsi="Arial Narrow"/>
          <w:sz w:val="20"/>
          <w:lang w:val="fr-CA"/>
        </w:rPr>
      </w:pPr>
    </w:p>
    <w:p w14:paraId="03C36A49" w14:textId="77777777" w:rsidR="002F1673" w:rsidRPr="00295984" w:rsidRDefault="002F1673" w:rsidP="002F1673">
      <w:pPr>
        <w:tabs>
          <w:tab w:val="left" w:pos="720"/>
        </w:tabs>
        <w:rPr>
          <w:rFonts w:ascii="Arial Narrow" w:hAnsi="Arial Narrow" w:cs="Arial"/>
          <w:b/>
          <w:color w:val="423D3A"/>
          <w:sz w:val="20"/>
        </w:rPr>
      </w:pPr>
      <w:r w:rsidRPr="00295984">
        <w:rPr>
          <w:rFonts w:ascii="Arial Narrow" w:hAnsi="Arial Narrow" w:cs="Arial"/>
          <w:b/>
          <w:color w:val="423D3A"/>
          <w:sz w:val="20"/>
        </w:rPr>
        <w:t>3: Devoir de déclarer</w:t>
      </w:r>
    </w:p>
    <w:p w14:paraId="7AD1132F" w14:textId="77777777" w:rsidR="002F1673" w:rsidRPr="00295984" w:rsidRDefault="002F1673" w:rsidP="002F1673">
      <w:pPr>
        <w:tabs>
          <w:tab w:val="left" w:pos="720"/>
        </w:tabs>
        <w:ind w:left="720" w:hanging="360"/>
        <w:rPr>
          <w:rFonts w:ascii="Arial Narrow" w:hAnsi="Arial Narrow" w:cs="Arial"/>
          <w:b/>
          <w:color w:val="423D3A"/>
          <w:sz w:val="20"/>
        </w:rPr>
      </w:pPr>
    </w:p>
    <w:p w14:paraId="41D9F9C5" w14:textId="77777777" w:rsidR="002F1673" w:rsidRPr="002F1673" w:rsidRDefault="002F1673" w:rsidP="00BF324C">
      <w:pPr>
        <w:numPr>
          <w:ilvl w:val="0"/>
          <w:numId w:val="7"/>
        </w:numPr>
        <w:tabs>
          <w:tab w:val="clear" w:pos="1776"/>
          <w:tab w:val="num" w:pos="720"/>
        </w:tabs>
        <w:ind w:left="720"/>
        <w:rPr>
          <w:rFonts w:ascii="Arial Narrow" w:hAnsi="Arial Narrow"/>
          <w:sz w:val="20"/>
          <w:lang w:val="fr-CA"/>
        </w:rPr>
      </w:pPr>
      <w:r w:rsidRPr="002F1673">
        <w:rPr>
          <w:rFonts w:ascii="Arial Narrow" w:hAnsi="Arial Narrow"/>
          <w:sz w:val="20"/>
          <w:lang w:val="fr-CA"/>
        </w:rPr>
        <w:t xml:space="preserve">La </w:t>
      </w:r>
      <w:r w:rsidRPr="002F1673">
        <w:rPr>
          <w:rFonts w:ascii="Arial Narrow" w:hAnsi="Arial Narrow" w:cs="Arial"/>
          <w:i/>
          <w:color w:val="505050"/>
          <w:sz w:val="20"/>
          <w:shd w:val="clear" w:color="auto" w:fill="FFFFFF"/>
          <w:lang w:val="fr-CA"/>
        </w:rPr>
        <w:t>Loi de 2017 sur les services à l'enfance, à la jeunesse et à la famille</w:t>
      </w:r>
      <w:r w:rsidRPr="002F1673">
        <w:rPr>
          <w:rFonts w:ascii="Arial Narrow" w:hAnsi="Arial Narrow"/>
          <w:color w:val="505050"/>
          <w:sz w:val="20"/>
          <w:shd w:val="clear" w:color="auto" w:fill="FFFFFF"/>
          <w:lang w:val="fr-CA"/>
        </w:rPr>
        <w:t xml:space="preserve"> </w:t>
      </w:r>
      <w:r w:rsidRPr="002F1673">
        <w:rPr>
          <w:rFonts w:ascii="Arial Narrow" w:hAnsi="Arial Narrow"/>
          <w:color w:val="000000"/>
          <w:sz w:val="20"/>
          <w:shd w:val="clear" w:color="auto" w:fill="FFFFFF"/>
          <w:lang w:val="fr-CA"/>
        </w:rPr>
        <w:t>(</w:t>
      </w:r>
      <w:r w:rsidRPr="002F1673">
        <w:rPr>
          <w:rFonts w:ascii="Arial Narrow" w:hAnsi="Arial Narrow"/>
          <w:sz w:val="20"/>
          <w:lang w:val="fr-CA"/>
        </w:rPr>
        <w:t>LSEJF</w:t>
      </w:r>
      <w:r w:rsidRPr="002F1673">
        <w:rPr>
          <w:rFonts w:ascii="Arial Narrow" w:hAnsi="Arial Narrow"/>
          <w:color w:val="000000"/>
          <w:sz w:val="20"/>
          <w:shd w:val="clear" w:color="auto" w:fill="FFFFFF"/>
          <w:lang w:val="fr-CA"/>
        </w:rPr>
        <w:t xml:space="preserve">) </w:t>
      </w:r>
      <w:r w:rsidRPr="002F1673">
        <w:rPr>
          <w:rFonts w:ascii="Arial Narrow" w:hAnsi="Arial Narrow"/>
          <w:sz w:val="20"/>
          <w:lang w:val="fr-CA"/>
        </w:rPr>
        <w:t xml:space="preserve">reconnaît que chacun d’entre nous est responsable du bien-être des enfants. Elle énonce clairement que le public, y compris les professionnels qui interviennent auprès des enfants, doit communiquer promptement, à la Société d’aide à l’enfance (SAE) tout soupçon selon lequel un enfant ou un jeune âgé de moins de 16 ans a ou peut avoir besoin de protection. </w:t>
      </w:r>
    </w:p>
    <w:p w14:paraId="624FD29B" w14:textId="77777777" w:rsidR="002F1673" w:rsidRPr="002F1673" w:rsidRDefault="002F1673" w:rsidP="002F1673">
      <w:pPr>
        <w:tabs>
          <w:tab w:val="num" w:pos="720"/>
        </w:tabs>
        <w:ind w:left="720" w:hanging="360"/>
        <w:rPr>
          <w:rFonts w:ascii="Arial Narrow" w:hAnsi="Arial Narrow"/>
          <w:sz w:val="20"/>
          <w:lang w:val="fr-CA"/>
        </w:rPr>
      </w:pPr>
    </w:p>
    <w:p w14:paraId="2B4F6E8F" w14:textId="77777777" w:rsidR="002F1673" w:rsidRPr="002F1673" w:rsidRDefault="002F1673" w:rsidP="00BF324C">
      <w:pPr>
        <w:numPr>
          <w:ilvl w:val="0"/>
          <w:numId w:val="7"/>
        </w:numPr>
        <w:tabs>
          <w:tab w:val="clear" w:pos="1776"/>
          <w:tab w:val="num" w:pos="720"/>
        </w:tabs>
        <w:ind w:left="720"/>
        <w:rPr>
          <w:rFonts w:ascii="Arial Narrow" w:hAnsi="Arial Narrow"/>
          <w:sz w:val="20"/>
          <w:lang w:val="fr-CA"/>
        </w:rPr>
      </w:pPr>
      <w:r w:rsidRPr="002F1673">
        <w:rPr>
          <w:rFonts w:ascii="Arial Narrow" w:hAnsi="Arial Narrow"/>
          <w:sz w:val="20"/>
          <w:lang w:val="fr-CA"/>
        </w:rPr>
        <w:t xml:space="preserve">Le devoir de déclarer s’applique à tout enfant qui est, ou semble être, âgé de moins de 16 ans. Il s’applique également aux enfants visés par une ordonnance de protection de la jeunesse, âgés de 16 et 17 ans. </w:t>
      </w:r>
    </w:p>
    <w:p w14:paraId="21512D28" w14:textId="77777777" w:rsidR="002F1673" w:rsidRPr="002F1673" w:rsidRDefault="002F1673" w:rsidP="002F1673">
      <w:pPr>
        <w:tabs>
          <w:tab w:val="num" w:pos="720"/>
        </w:tabs>
        <w:ind w:left="720" w:hanging="360"/>
        <w:rPr>
          <w:rFonts w:ascii="Arial Narrow" w:hAnsi="Arial Narrow"/>
          <w:sz w:val="20"/>
          <w:lang w:val="fr-CA"/>
        </w:rPr>
      </w:pPr>
    </w:p>
    <w:p w14:paraId="423E1CC4" w14:textId="77777777" w:rsidR="002F1673" w:rsidRPr="002F1673" w:rsidRDefault="002F1673" w:rsidP="00BF324C">
      <w:pPr>
        <w:numPr>
          <w:ilvl w:val="0"/>
          <w:numId w:val="7"/>
        </w:numPr>
        <w:tabs>
          <w:tab w:val="clear" w:pos="1776"/>
          <w:tab w:val="num" w:pos="720"/>
        </w:tabs>
        <w:ind w:left="720"/>
        <w:rPr>
          <w:rFonts w:ascii="Arial Narrow" w:hAnsi="Arial Narrow"/>
          <w:sz w:val="20"/>
          <w:lang w:val="fr-CA"/>
        </w:rPr>
      </w:pPr>
      <w:r w:rsidRPr="002F1673">
        <w:rPr>
          <w:rFonts w:ascii="Arial Narrow" w:hAnsi="Arial Narrow"/>
          <w:sz w:val="20"/>
          <w:lang w:val="fr-CA"/>
        </w:rPr>
        <w:t xml:space="preserve">Lorsque les membres du personnel de la bibliothèque ont des motifs raisonnables de croire qu’un enfant a ou peut avoir besoin de protection, ils aviseront le dg et ensemble, ils communiqueront rapidement leur soupçon et l’information sur laquelle il repose à la SAE locale, tel qu’énoncé dans l’article 72 (1) de la LSEF. </w:t>
      </w:r>
    </w:p>
    <w:p w14:paraId="63E25EBF" w14:textId="77777777" w:rsidR="002F1673" w:rsidRPr="002F1673" w:rsidRDefault="002F1673" w:rsidP="002F1673">
      <w:pPr>
        <w:pStyle w:val="ListParagraph"/>
        <w:tabs>
          <w:tab w:val="left" w:pos="360"/>
          <w:tab w:val="left" w:pos="720"/>
        </w:tabs>
        <w:ind w:left="2496"/>
        <w:rPr>
          <w:rFonts w:ascii="Arial Narrow" w:hAnsi="Arial Narrow"/>
          <w:sz w:val="20"/>
          <w:lang w:val="fr-CA"/>
        </w:rPr>
      </w:pPr>
    </w:p>
    <w:p w14:paraId="7E59B387" w14:textId="3A3D5056" w:rsidR="002F1673" w:rsidRDefault="002F1673" w:rsidP="002F1673">
      <w:pPr>
        <w:tabs>
          <w:tab w:val="left" w:pos="360"/>
          <w:tab w:val="left" w:pos="720"/>
        </w:tabs>
        <w:rPr>
          <w:rFonts w:ascii="Arial Narrow" w:hAnsi="Arial Narrow"/>
          <w:sz w:val="20"/>
          <w:lang w:val="fr-CA"/>
        </w:rPr>
      </w:pPr>
    </w:p>
    <w:p w14:paraId="5D3FB7A6" w14:textId="70755549" w:rsidR="00BF324C" w:rsidRDefault="00BF324C" w:rsidP="002F1673">
      <w:pPr>
        <w:tabs>
          <w:tab w:val="left" w:pos="360"/>
          <w:tab w:val="left" w:pos="720"/>
        </w:tabs>
        <w:rPr>
          <w:rFonts w:ascii="Arial Narrow" w:hAnsi="Arial Narrow"/>
          <w:sz w:val="20"/>
          <w:lang w:val="fr-CA"/>
        </w:rPr>
      </w:pPr>
    </w:p>
    <w:p w14:paraId="6055C6A1" w14:textId="55B20B18" w:rsidR="00BF324C" w:rsidRDefault="00BF324C" w:rsidP="002F1673">
      <w:pPr>
        <w:tabs>
          <w:tab w:val="left" w:pos="360"/>
          <w:tab w:val="left" w:pos="720"/>
        </w:tabs>
        <w:rPr>
          <w:rFonts w:ascii="Arial Narrow" w:hAnsi="Arial Narrow"/>
          <w:sz w:val="20"/>
          <w:lang w:val="fr-CA"/>
        </w:rPr>
      </w:pPr>
    </w:p>
    <w:p w14:paraId="2A60742F" w14:textId="5155E818" w:rsidR="00BF324C" w:rsidRDefault="00BF324C" w:rsidP="002F1673">
      <w:pPr>
        <w:tabs>
          <w:tab w:val="left" w:pos="360"/>
          <w:tab w:val="left" w:pos="720"/>
        </w:tabs>
        <w:rPr>
          <w:rFonts w:ascii="Arial Narrow" w:hAnsi="Arial Narrow"/>
          <w:sz w:val="20"/>
          <w:lang w:val="fr-CA"/>
        </w:rPr>
      </w:pPr>
    </w:p>
    <w:p w14:paraId="67B5C353" w14:textId="4313227D" w:rsidR="00BF324C" w:rsidRDefault="00BF324C" w:rsidP="002F1673">
      <w:pPr>
        <w:tabs>
          <w:tab w:val="left" w:pos="360"/>
          <w:tab w:val="left" w:pos="720"/>
        </w:tabs>
        <w:rPr>
          <w:rFonts w:ascii="Arial Narrow" w:hAnsi="Arial Narrow"/>
          <w:sz w:val="20"/>
          <w:lang w:val="fr-CA"/>
        </w:rPr>
      </w:pPr>
    </w:p>
    <w:p w14:paraId="501EFF5C" w14:textId="5037401E" w:rsidR="00BF324C" w:rsidRDefault="00BF324C" w:rsidP="002F1673">
      <w:pPr>
        <w:tabs>
          <w:tab w:val="left" w:pos="360"/>
          <w:tab w:val="left" w:pos="720"/>
        </w:tabs>
        <w:rPr>
          <w:rFonts w:ascii="Arial Narrow" w:hAnsi="Arial Narrow"/>
          <w:sz w:val="20"/>
          <w:lang w:val="fr-CA"/>
        </w:rPr>
      </w:pPr>
    </w:p>
    <w:p w14:paraId="72A3949D" w14:textId="08894373" w:rsidR="00BF324C" w:rsidRDefault="00BF324C" w:rsidP="002F1673">
      <w:pPr>
        <w:tabs>
          <w:tab w:val="left" w:pos="360"/>
          <w:tab w:val="left" w:pos="720"/>
        </w:tabs>
        <w:rPr>
          <w:rFonts w:ascii="Arial Narrow" w:hAnsi="Arial Narrow"/>
          <w:sz w:val="20"/>
          <w:lang w:val="fr-CA"/>
        </w:rPr>
      </w:pPr>
    </w:p>
    <w:p w14:paraId="14ED425C" w14:textId="6D178402" w:rsidR="00BF324C" w:rsidRDefault="00BF324C" w:rsidP="002F1673">
      <w:pPr>
        <w:tabs>
          <w:tab w:val="left" w:pos="360"/>
          <w:tab w:val="left" w:pos="720"/>
        </w:tabs>
        <w:rPr>
          <w:rFonts w:ascii="Arial Narrow" w:hAnsi="Arial Narrow"/>
          <w:sz w:val="20"/>
          <w:lang w:val="fr-CA"/>
        </w:rPr>
      </w:pPr>
    </w:p>
    <w:p w14:paraId="3A303098" w14:textId="65C51866" w:rsidR="00BF324C" w:rsidRDefault="00BF324C" w:rsidP="002F1673">
      <w:pPr>
        <w:tabs>
          <w:tab w:val="left" w:pos="360"/>
          <w:tab w:val="left" w:pos="720"/>
        </w:tabs>
        <w:rPr>
          <w:rFonts w:ascii="Arial Narrow" w:hAnsi="Arial Narrow"/>
          <w:sz w:val="20"/>
          <w:lang w:val="fr-CA"/>
        </w:rPr>
      </w:pPr>
    </w:p>
    <w:p w14:paraId="5545F172" w14:textId="774C8DEF" w:rsidR="00BF324C" w:rsidRDefault="00BF324C" w:rsidP="002F1673">
      <w:pPr>
        <w:tabs>
          <w:tab w:val="left" w:pos="360"/>
          <w:tab w:val="left" w:pos="720"/>
        </w:tabs>
        <w:rPr>
          <w:rFonts w:ascii="Arial Narrow" w:hAnsi="Arial Narrow"/>
          <w:sz w:val="20"/>
          <w:lang w:val="fr-CA"/>
        </w:rPr>
      </w:pPr>
    </w:p>
    <w:p w14:paraId="4EEDFCC3" w14:textId="1B06B742" w:rsidR="00BF324C" w:rsidRDefault="00BF324C" w:rsidP="002F1673">
      <w:pPr>
        <w:tabs>
          <w:tab w:val="left" w:pos="360"/>
          <w:tab w:val="left" w:pos="720"/>
        </w:tabs>
        <w:rPr>
          <w:rFonts w:ascii="Arial Narrow" w:hAnsi="Arial Narrow"/>
          <w:sz w:val="20"/>
          <w:lang w:val="fr-CA"/>
        </w:rPr>
      </w:pPr>
    </w:p>
    <w:p w14:paraId="6BB12076" w14:textId="053745A2" w:rsidR="00BF324C" w:rsidRDefault="00BF324C" w:rsidP="002F1673">
      <w:pPr>
        <w:tabs>
          <w:tab w:val="left" w:pos="360"/>
          <w:tab w:val="left" w:pos="720"/>
        </w:tabs>
        <w:rPr>
          <w:rFonts w:ascii="Arial Narrow" w:hAnsi="Arial Narrow"/>
          <w:sz w:val="20"/>
          <w:lang w:val="fr-CA"/>
        </w:rPr>
      </w:pPr>
    </w:p>
    <w:p w14:paraId="34770795" w14:textId="556AADA7" w:rsidR="00BF324C" w:rsidRDefault="00BF324C" w:rsidP="002F1673">
      <w:pPr>
        <w:tabs>
          <w:tab w:val="left" w:pos="360"/>
          <w:tab w:val="left" w:pos="720"/>
        </w:tabs>
        <w:rPr>
          <w:rFonts w:ascii="Arial Narrow" w:hAnsi="Arial Narrow"/>
          <w:sz w:val="20"/>
          <w:lang w:val="fr-CA"/>
        </w:rPr>
      </w:pPr>
    </w:p>
    <w:p w14:paraId="7894C74A" w14:textId="77777777" w:rsidR="00BF324C" w:rsidRPr="002F1673" w:rsidRDefault="00BF324C" w:rsidP="002F1673">
      <w:pPr>
        <w:tabs>
          <w:tab w:val="left" w:pos="360"/>
          <w:tab w:val="left" w:pos="720"/>
        </w:tabs>
        <w:rPr>
          <w:rFonts w:ascii="Arial Narrow" w:hAnsi="Arial Narrow"/>
          <w:sz w:val="20"/>
          <w:lang w:val="fr-CA"/>
        </w:rPr>
      </w:pPr>
    </w:p>
    <w:p w14:paraId="524942B2" w14:textId="77777777" w:rsidR="002F1673" w:rsidRPr="002F1673" w:rsidRDefault="002F1673" w:rsidP="002F1673">
      <w:pPr>
        <w:tabs>
          <w:tab w:val="left" w:pos="360"/>
        </w:tabs>
        <w:rPr>
          <w:rFonts w:ascii="Arial Narrow" w:hAnsi="Arial Narrow" w:cs="Arial"/>
          <w:color w:val="000000"/>
          <w:sz w:val="20"/>
          <w:lang w:val="fr-CA" w:eastAsia="fr-CA"/>
        </w:rPr>
      </w:pPr>
      <w:r w:rsidRPr="002F1673">
        <w:rPr>
          <w:rFonts w:ascii="Arial Narrow" w:hAnsi="Arial Narrow" w:cs="Arial"/>
          <w:b/>
          <w:color w:val="000000"/>
          <w:sz w:val="20"/>
          <w:lang w:val="fr-CA" w:eastAsia="fr-CA"/>
        </w:rPr>
        <w:t>Documents connexes </w:t>
      </w:r>
      <w:r w:rsidRPr="002F1673">
        <w:rPr>
          <w:rFonts w:ascii="Arial Narrow" w:hAnsi="Arial Narrow" w:cs="Arial"/>
          <w:color w:val="000000"/>
          <w:sz w:val="20"/>
          <w:lang w:val="fr-CA" w:eastAsia="fr-CA"/>
        </w:rPr>
        <w:t>:</w:t>
      </w:r>
    </w:p>
    <w:p w14:paraId="5F907BDB" w14:textId="77777777" w:rsidR="002F1673" w:rsidRPr="002F1673" w:rsidRDefault="002F1673" w:rsidP="002F1673">
      <w:pPr>
        <w:tabs>
          <w:tab w:val="left" w:pos="360"/>
        </w:tabs>
        <w:ind w:left="360"/>
        <w:rPr>
          <w:rFonts w:ascii="Arial Narrow" w:hAnsi="Arial Narrow" w:cs="Arial"/>
          <w:color w:val="000000"/>
          <w:sz w:val="20"/>
          <w:lang w:val="fr-CA" w:eastAsia="fr-CA"/>
        </w:rPr>
      </w:pPr>
    </w:p>
    <w:p w14:paraId="44EC6E8E" w14:textId="6D948139" w:rsidR="002F1673" w:rsidRPr="002F1673" w:rsidRDefault="002F1673" w:rsidP="002F1673">
      <w:pPr>
        <w:tabs>
          <w:tab w:val="left" w:pos="360"/>
        </w:tabs>
        <w:ind w:left="36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Bibliothèque publique de </w:t>
      </w:r>
      <w:r w:rsidR="00FD72CC">
        <w:rPr>
          <w:rFonts w:ascii="Arial Narrow" w:hAnsi="Arial Narrow" w:cs="Arial"/>
          <w:color w:val="000000"/>
          <w:sz w:val="20"/>
          <w:lang w:val="fr-CA" w:eastAsia="fr-CA"/>
        </w:rPr>
        <w:t>Casselman</w:t>
      </w:r>
      <w:r w:rsidRPr="002F1673">
        <w:rPr>
          <w:rFonts w:ascii="Arial Narrow" w:hAnsi="Arial Narrow" w:cs="Arial"/>
          <w:color w:val="000000"/>
          <w:sz w:val="20"/>
          <w:lang w:val="fr-CA" w:eastAsia="fr-CA"/>
        </w:rPr>
        <w:t xml:space="preserve"> </w:t>
      </w:r>
      <w:r w:rsidRPr="002F1673">
        <w:rPr>
          <w:rFonts w:ascii="Arial Narrow" w:hAnsi="Arial Narrow" w:cs="Arial"/>
          <w:b/>
          <w:i/>
          <w:sz w:val="20"/>
          <w:lang w:val="fr-CA" w:eastAsia="fr-CA"/>
        </w:rPr>
        <w:t>OP - 0</w:t>
      </w:r>
      <w:r w:rsidR="009C31AF">
        <w:rPr>
          <w:rFonts w:ascii="Arial Narrow" w:hAnsi="Arial Narrow" w:cs="Arial"/>
          <w:b/>
          <w:i/>
          <w:sz w:val="20"/>
          <w:lang w:val="fr-CA" w:eastAsia="fr-CA"/>
        </w:rPr>
        <w:t>7</w:t>
      </w:r>
      <w:r w:rsidRPr="002F1673">
        <w:rPr>
          <w:rFonts w:ascii="Arial Narrow" w:hAnsi="Arial Narrow" w:cs="Arial"/>
          <w:b/>
          <w:i/>
          <w:sz w:val="20"/>
          <w:lang w:val="fr-CA" w:eastAsia="fr-CA"/>
        </w:rPr>
        <w:t xml:space="preserve"> Politique sur les règles de conduite</w:t>
      </w:r>
    </w:p>
    <w:p w14:paraId="3D5A09F0" w14:textId="2EA577E8" w:rsidR="002F1673" w:rsidRPr="002F1673" w:rsidRDefault="002F1673" w:rsidP="002F1673">
      <w:pPr>
        <w:tabs>
          <w:tab w:val="left" w:pos="360"/>
        </w:tabs>
        <w:ind w:left="36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Bibliothèque publique de </w:t>
      </w:r>
      <w:r w:rsidR="00FD72CC">
        <w:rPr>
          <w:rFonts w:ascii="Arial Narrow" w:hAnsi="Arial Narrow" w:cs="Arial"/>
          <w:color w:val="000000"/>
          <w:sz w:val="20"/>
          <w:lang w:val="fr-CA" w:eastAsia="fr-CA"/>
        </w:rPr>
        <w:t>Casselman</w:t>
      </w:r>
      <w:r w:rsidRPr="002F1673">
        <w:rPr>
          <w:rFonts w:ascii="Arial Narrow" w:hAnsi="Arial Narrow" w:cs="Arial"/>
          <w:b/>
          <w:i/>
          <w:color w:val="000000"/>
          <w:sz w:val="20"/>
          <w:lang w:val="fr-CA" w:eastAsia="fr-CA"/>
        </w:rPr>
        <w:t xml:space="preserve"> OP – 0</w:t>
      </w:r>
      <w:r w:rsidR="009C31AF">
        <w:rPr>
          <w:rFonts w:ascii="Arial Narrow" w:hAnsi="Arial Narrow" w:cs="Arial"/>
          <w:b/>
          <w:i/>
          <w:color w:val="000000"/>
          <w:sz w:val="20"/>
          <w:lang w:val="fr-CA" w:eastAsia="fr-CA"/>
        </w:rPr>
        <w:t>8</w:t>
      </w:r>
      <w:r w:rsidRPr="002F1673">
        <w:rPr>
          <w:rFonts w:ascii="Arial Narrow" w:hAnsi="Arial Narrow" w:cs="Arial"/>
          <w:b/>
          <w:i/>
          <w:color w:val="000000"/>
          <w:sz w:val="20"/>
          <w:lang w:val="fr-CA" w:eastAsia="fr-CA"/>
        </w:rPr>
        <w:t xml:space="preserve"> Politique sur le développement de la collection</w:t>
      </w:r>
    </w:p>
    <w:p w14:paraId="423C198C" w14:textId="497147E1" w:rsidR="002F1673" w:rsidRPr="002F1673" w:rsidRDefault="002F1673" w:rsidP="002F1673">
      <w:pPr>
        <w:tabs>
          <w:tab w:val="left" w:pos="360"/>
        </w:tabs>
        <w:ind w:left="36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Bibliothèque publique de </w:t>
      </w:r>
      <w:r w:rsidR="00FD72CC">
        <w:rPr>
          <w:rFonts w:ascii="Arial Narrow" w:hAnsi="Arial Narrow" w:cs="Arial"/>
          <w:color w:val="000000"/>
          <w:sz w:val="20"/>
          <w:lang w:val="fr-CA" w:eastAsia="fr-CA"/>
        </w:rPr>
        <w:t>Casselman</w:t>
      </w:r>
      <w:r w:rsidRPr="002F1673">
        <w:rPr>
          <w:rFonts w:ascii="Arial Narrow" w:hAnsi="Arial Narrow" w:cs="Arial"/>
          <w:b/>
          <w:i/>
          <w:color w:val="000000"/>
          <w:sz w:val="20"/>
          <w:lang w:val="fr-CA" w:eastAsia="fr-CA"/>
        </w:rPr>
        <w:t xml:space="preserve"> OP – </w:t>
      </w:r>
      <w:r w:rsidR="009C31AF">
        <w:rPr>
          <w:rFonts w:ascii="Arial Narrow" w:hAnsi="Arial Narrow" w:cs="Arial"/>
          <w:b/>
          <w:i/>
          <w:color w:val="000000"/>
          <w:sz w:val="20"/>
          <w:lang w:val="fr-CA" w:eastAsia="fr-CA"/>
        </w:rPr>
        <w:t>11</w:t>
      </w:r>
      <w:r w:rsidRPr="002F1673">
        <w:rPr>
          <w:rFonts w:ascii="Arial Narrow" w:hAnsi="Arial Narrow" w:cs="Arial"/>
          <w:b/>
          <w:i/>
          <w:color w:val="000000"/>
          <w:sz w:val="20"/>
          <w:lang w:val="fr-CA" w:eastAsia="fr-CA"/>
        </w:rPr>
        <w:t xml:space="preserve"> Politique sur les services Internet</w:t>
      </w:r>
    </w:p>
    <w:p w14:paraId="16ACF624" w14:textId="281AB502" w:rsidR="002F1673" w:rsidRPr="002F1673" w:rsidRDefault="002F1673" w:rsidP="002F1673">
      <w:pPr>
        <w:tabs>
          <w:tab w:val="left" w:pos="360"/>
        </w:tabs>
        <w:ind w:left="36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Bibliothèque publique de </w:t>
      </w:r>
      <w:r w:rsidR="00FD72CC">
        <w:rPr>
          <w:rFonts w:ascii="Arial Narrow" w:hAnsi="Arial Narrow" w:cs="Arial"/>
          <w:color w:val="000000"/>
          <w:sz w:val="20"/>
          <w:lang w:val="fr-CA" w:eastAsia="fr-CA"/>
        </w:rPr>
        <w:t>Casselman</w:t>
      </w:r>
      <w:r w:rsidRPr="002F1673">
        <w:rPr>
          <w:rFonts w:ascii="Arial Narrow" w:hAnsi="Arial Narrow" w:cs="Arial"/>
          <w:b/>
          <w:i/>
          <w:color w:val="000000"/>
          <w:sz w:val="20"/>
          <w:lang w:val="fr-CA" w:eastAsia="fr-CA"/>
        </w:rPr>
        <w:t xml:space="preserve"> OP – 1</w:t>
      </w:r>
      <w:r w:rsidR="009C31AF">
        <w:rPr>
          <w:rFonts w:ascii="Arial Narrow" w:hAnsi="Arial Narrow" w:cs="Arial"/>
          <w:b/>
          <w:i/>
          <w:color w:val="000000"/>
          <w:sz w:val="20"/>
          <w:lang w:val="fr-CA" w:eastAsia="fr-CA"/>
        </w:rPr>
        <w:t>3</w:t>
      </w:r>
      <w:r w:rsidRPr="002F1673">
        <w:rPr>
          <w:rFonts w:ascii="Arial Narrow" w:hAnsi="Arial Narrow" w:cs="Arial"/>
          <w:b/>
          <w:i/>
          <w:color w:val="000000"/>
          <w:sz w:val="20"/>
          <w:lang w:val="fr-CA" w:eastAsia="fr-CA"/>
        </w:rPr>
        <w:t xml:space="preserve"> Politique sur les enfants dans la bibliothèque</w:t>
      </w:r>
    </w:p>
    <w:p w14:paraId="046B743C" w14:textId="21CA7B7D" w:rsidR="002F1673" w:rsidRPr="002F1673" w:rsidRDefault="002F1673" w:rsidP="002F1673">
      <w:pPr>
        <w:tabs>
          <w:tab w:val="left" w:pos="360"/>
        </w:tabs>
        <w:ind w:left="360"/>
        <w:rPr>
          <w:rFonts w:ascii="Arial Narrow" w:hAnsi="Arial Narrow" w:cs="Arial"/>
          <w:color w:val="000000"/>
          <w:sz w:val="20"/>
          <w:lang w:val="fr-CA" w:eastAsia="fr-CA"/>
        </w:rPr>
      </w:pPr>
      <w:r w:rsidRPr="002F1673">
        <w:rPr>
          <w:rFonts w:ascii="Arial Narrow" w:hAnsi="Arial Narrow" w:cs="Arial"/>
          <w:color w:val="000000"/>
          <w:sz w:val="20"/>
          <w:lang w:val="fr-CA" w:eastAsia="fr-CA"/>
        </w:rPr>
        <w:t xml:space="preserve">Bibliothèque publique de </w:t>
      </w:r>
      <w:r w:rsidR="00FD72CC">
        <w:rPr>
          <w:rFonts w:ascii="Arial Narrow" w:hAnsi="Arial Narrow" w:cs="Arial"/>
          <w:color w:val="000000"/>
          <w:sz w:val="20"/>
          <w:lang w:val="fr-CA" w:eastAsia="fr-CA"/>
        </w:rPr>
        <w:t>Casselman</w:t>
      </w:r>
      <w:r w:rsidRPr="002F1673">
        <w:rPr>
          <w:rFonts w:ascii="Arial Narrow" w:hAnsi="Arial Narrow" w:cs="Arial"/>
          <w:b/>
          <w:i/>
          <w:color w:val="000000"/>
          <w:sz w:val="20"/>
          <w:lang w:val="fr-CA" w:eastAsia="fr-CA"/>
        </w:rPr>
        <w:t xml:space="preserve"> OP – 1</w:t>
      </w:r>
      <w:r w:rsidR="009C31AF">
        <w:rPr>
          <w:rFonts w:ascii="Arial Narrow" w:hAnsi="Arial Narrow" w:cs="Arial"/>
          <w:b/>
          <w:i/>
          <w:color w:val="000000"/>
          <w:sz w:val="20"/>
          <w:lang w:val="fr-CA" w:eastAsia="fr-CA"/>
        </w:rPr>
        <w:t>5</w:t>
      </w:r>
      <w:r w:rsidRPr="002F1673">
        <w:rPr>
          <w:rFonts w:ascii="Arial Narrow" w:hAnsi="Arial Narrow" w:cs="Arial"/>
          <w:b/>
          <w:i/>
          <w:color w:val="000000"/>
          <w:sz w:val="20"/>
          <w:lang w:val="fr-CA" w:eastAsia="fr-CA"/>
        </w:rPr>
        <w:t xml:space="preserve"> Politique de prêt</w:t>
      </w:r>
    </w:p>
    <w:p w14:paraId="2956DB45" w14:textId="77777777" w:rsidR="002F1673" w:rsidRPr="002F1673" w:rsidRDefault="002F1673" w:rsidP="002F1673">
      <w:pPr>
        <w:tabs>
          <w:tab w:val="left" w:pos="360"/>
        </w:tabs>
        <w:autoSpaceDE w:val="0"/>
        <w:autoSpaceDN w:val="0"/>
        <w:adjustRightInd w:val="0"/>
        <w:rPr>
          <w:rFonts w:ascii="Arial" w:hAnsi="Arial" w:cs="Arial"/>
          <w:b/>
          <w:color w:val="000000"/>
          <w:sz w:val="22"/>
          <w:szCs w:val="22"/>
          <w:lang w:val="fr-CA"/>
        </w:rPr>
      </w:pPr>
    </w:p>
    <w:p w14:paraId="05500907" w14:textId="3A1815B1" w:rsidR="008F7C7C" w:rsidRPr="008F7587" w:rsidRDefault="008F7C7C" w:rsidP="006A14AC">
      <w:pPr>
        <w:widowControl/>
        <w:rPr>
          <w:lang w:val="fr-CA"/>
        </w:rPr>
      </w:pPr>
    </w:p>
    <w:sectPr w:rsidR="008F7C7C" w:rsidRPr="008F75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A1A6A0t00">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3E3D"/>
    <w:multiLevelType w:val="hybridMultilevel"/>
    <w:tmpl w:val="9174A39A"/>
    <w:lvl w:ilvl="0" w:tplc="000AF4C4">
      <w:start w:val="1"/>
      <w:numFmt w:val="lowerLetter"/>
      <w:lvlText w:val="%1)"/>
      <w:lvlJc w:val="left"/>
      <w:pPr>
        <w:tabs>
          <w:tab w:val="num" w:pos="1428"/>
        </w:tabs>
        <w:ind w:left="1428" w:hanging="360"/>
      </w:pPr>
      <w:rPr>
        <w:rFonts w:ascii="Arial Narrow" w:hAnsi="Arial Narrow" w:hint="default"/>
        <w:b w:val="0"/>
        <w:i w:val="0"/>
      </w:rPr>
    </w:lvl>
    <w:lvl w:ilvl="1" w:tplc="7A160D02">
      <w:start w:val="1"/>
      <w:numFmt w:val="lowerRoman"/>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6F583C"/>
    <w:multiLevelType w:val="hybridMultilevel"/>
    <w:tmpl w:val="B9C40542"/>
    <w:lvl w:ilvl="0" w:tplc="7A160D02">
      <w:start w:val="1"/>
      <w:numFmt w:val="lowerRoman"/>
      <w:lvlText w:val="%1."/>
      <w:lvlJc w:val="left"/>
      <w:pPr>
        <w:tabs>
          <w:tab w:val="num" w:pos="1776"/>
        </w:tabs>
        <w:ind w:left="1776" w:hanging="360"/>
      </w:pPr>
      <w:rPr>
        <w:rFonts w:hint="default"/>
        <w:b w:val="0"/>
        <w:i w:val="0"/>
        <w:sz w:val="16"/>
        <w:szCs w:val="144"/>
      </w:rPr>
    </w:lvl>
    <w:lvl w:ilvl="1" w:tplc="1009000F">
      <w:start w:val="1"/>
      <w:numFmt w:val="decimal"/>
      <w:lvlText w:val="%2."/>
      <w:lvlJc w:val="left"/>
      <w:pPr>
        <w:tabs>
          <w:tab w:val="num" w:pos="2496"/>
        </w:tabs>
        <w:ind w:left="2496" w:hanging="360"/>
      </w:pPr>
      <w:rPr>
        <w:rFonts w:hint="default"/>
      </w:rPr>
    </w:lvl>
    <w:lvl w:ilvl="2" w:tplc="0C0C0005" w:tentative="1">
      <w:start w:val="1"/>
      <w:numFmt w:val="bullet"/>
      <w:lvlText w:val=""/>
      <w:lvlJc w:val="left"/>
      <w:pPr>
        <w:tabs>
          <w:tab w:val="num" w:pos="3216"/>
        </w:tabs>
        <w:ind w:left="3216" w:hanging="360"/>
      </w:pPr>
      <w:rPr>
        <w:rFonts w:ascii="Wingdings" w:hAnsi="Wingdings" w:hint="default"/>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Arial"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Arial" w:hint="default"/>
      </w:rPr>
    </w:lvl>
    <w:lvl w:ilvl="8" w:tplc="0C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3C3F0323"/>
    <w:multiLevelType w:val="hybridMultilevel"/>
    <w:tmpl w:val="B8E6FC72"/>
    <w:lvl w:ilvl="0" w:tplc="67F802C8">
      <w:start w:val="1"/>
      <w:numFmt w:val="lowerLetter"/>
      <w:lvlText w:val="%1)"/>
      <w:lvlJc w:val="left"/>
      <w:pPr>
        <w:tabs>
          <w:tab w:val="num" w:pos="1068"/>
        </w:tabs>
        <w:ind w:left="1068" w:hanging="360"/>
      </w:pPr>
      <w:rPr>
        <w:rFonts w:ascii="Arial Narrow" w:hAnsi="Arial Narrow" w:hint="default"/>
        <w:b w:val="0"/>
        <w:i w:val="0"/>
      </w:rPr>
    </w:lvl>
    <w:lvl w:ilvl="1" w:tplc="0C0C0019" w:tentative="1">
      <w:start w:val="1"/>
      <w:numFmt w:val="lowerLetter"/>
      <w:lvlText w:val="%2."/>
      <w:lvlJc w:val="left"/>
      <w:pPr>
        <w:tabs>
          <w:tab w:val="num" w:pos="2148"/>
        </w:tabs>
        <w:ind w:left="2148" w:hanging="360"/>
      </w:pPr>
    </w:lvl>
    <w:lvl w:ilvl="2" w:tplc="0C0C001B" w:tentative="1">
      <w:start w:val="1"/>
      <w:numFmt w:val="lowerRoman"/>
      <w:lvlText w:val="%3."/>
      <w:lvlJc w:val="right"/>
      <w:pPr>
        <w:tabs>
          <w:tab w:val="num" w:pos="2868"/>
        </w:tabs>
        <w:ind w:left="2868" w:hanging="180"/>
      </w:pPr>
    </w:lvl>
    <w:lvl w:ilvl="3" w:tplc="0C0C000F">
      <w:start w:val="1"/>
      <w:numFmt w:val="decimal"/>
      <w:lvlText w:val="%4."/>
      <w:lvlJc w:val="left"/>
      <w:pPr>
        <w:tabs>
          <w:tab w:val="num" w:pos="3588"/>
        </w:tabs>
        <w:ind w:left="3588" w:hanging="360"/>
      </w:pPr>
      <w:rPr>
        <w:rFonts w:hint="default"/>
      </w:rPr>
    </w:lvl>
    <w:lvl w:ilvl="4" w:tplc="0C0C0019">
      <w:start w:val="1"/>
      <w:numFmt w:val="lowerLetter"/>
      <w:lvlText w:val="%5."/>
      <w:lvlJc w:val="left"/>
      <w:pPr>
        <w:tabs>
          <w:tab w:val="num" w:pos="4308"/>
        </w:tabs>
        <w:ind w:left="4308" w:hanging="360"/>
      </w:pPr>
    </w:lvl>
    <w:lvl w:ilvl="5" w:tplc="0C0C001B" w:tentative="1">
      <w:start w:val="1"/>
      <w:numFmt w:val="lowerRoman"/>
      <w:lvlText w:val="%6."/>
      <w:lvlJc w:val="right"/>
      <w:pPr>
        <w:tabs>
          <w:tab w:val="num" w:pos="5028"/>
        </w:tabs>
        <w:ind w:left="5028" w:hanging="180"/>
      </w:pPr>
    </w:lvl>
    <w:lvl w:ilvl="6" w:tplc="0C0C000F" w:tentative="1">
      <w:start w:val="1"/>
      <w:numFmt w:val="decimal"/>
      <w:lvlText w:val="%7."/>
      <w:lvlJc w:val="left"/>
      <w:pPr>
        <w:tabs>
          <w:tab w:val="num" w:pos="5748"/>
        </w:tabs>
        <w:ind w:left="5748" w:hanging="360"/>
      </w:pPr>
    </w:lvl>
    <w:lvl w:ilvl="7" w:tplc="0C0C0019" w:tentative="1">
      <w:start w:val="1"/>
      <w:numFmt w:val="lowerLetter"/>
      <w:lvlText w:val="%8."/>
      <w:lvlJc w:val="left"/>
      <w:pPr>
        <w:tabs>
          <w:tab w:val="num" w:pos="6468"/>
        </w:tabs>
        <w:ind w:left="6468" w:hanging="360"/>
      </w:pPr>
    </w:lvl>
    <w:lvl w:ilvl="8" w:tplc="0C0C001B" w:tentative="1">
      <w:start w:val="1"/>
      <w:numFmt w:val="lowerRoman"/>
      <w:lvlText w:val="%9."/>
      <w:lvlJc w:val="right"/>
      <w:pPr>
        <w:tabs>
          <w:tab w:val="num" w:pos="7188"/>
        </w:tabs>
        <w:ind w:left="7188" w:hanging="180"/>
      </w:pPr>
    </w:lvl>
  </w:abstractNum>
  <w:abstractNum w:abstractNumId="3" w15:restartNumberingAfterBreak="0">
    <w:nsid w:val="3E2C610F"/>
    <w:multiLevelType w:val="hybridMultilevel"/>
    <w:tmpl w:val="AE383FE8"/>
    <w:lvl w:ilvl="0" w:tplc="000AF4C4">
      <w:start w:val="1"/>
      <w:numFmt w:val="lowerLetter"/>
      <w:lvlText w:val="%1)"/>
      <w:lvlJc w:val="left"/>
      <w:pPr>
        <w:tabs>
          <w:tab w:val="num" w:pos="1068"/>
        </w:tabs>
        <w:ind w:left="1068"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101598"/>
    <w:multiLevelType w:val="multilevel"/>
    <w:tmpl w:val="383A6BB6"/>
    <w:lvl w:ilvl="0">
      <w:start w:val="1"/>
      <w:numFmt w:val="lowerLetter"/>
      <w:lvlText w:val="%1)"/>
      <w:lvlJc w:val="left"/>
      <w:pPr>
        <w:tabs>
          <w:tab w:val="num" w:pos="1440"/>
        </w:tabs>
        <w:ind w:left="1440" w:hanging="360"/>
      </w:pPr>
      <w:rPr>
        <w:rFonts w:ascii="Arial Narrow" w:hAnsi="Arial Narrow" w:hint="default"/>
        <w:b w:val="0"/>
        <w:i w:val="0"/>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6B4E4FE3"/>
    <w:multiLevelType w:val="hybridMultilevel"/>
    <w:tmpl w:val="FD542496"/>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6" w15:restartNumberingAfterBreak="0">
    <w:nsid w:val="6C65401B"/>
    <w:multiLevelType w:val="hybridMultilevel"/>
    <w:tmpl w:val="02863E82"/>
    <w:lvl w:ilvl="0" w:tplc="04090017">
      <w:start w:val="1"/>
      <w:numFmt w:val="lowerLetter"/>
      <w:lvlText w:val="%1)"/>
      <w:lvlJc w:val="left"/>
      <w:pPr>
        <w:tabs>
          <w:tab w:val="num" w:pos="1776"/>
        </w:tabs>
        <w:ind w:left="1776" w:hanging="360"/>
      </w:pPr>
      <w:rPr>
        <w:rFonts w:hint="default"/>
        <w:b w:val="0"/>
        <w:i w:val="0"/>
        <w:sz w:val="16"/>
        <w:szCs w:val="144"/>
      </w:rPr>
    </w:lvl>
    <w:lvl w:ilvl="1" w:tplc="1009000F">
      <w:start w:val="1"/>
      <w:numFmt w:val="decimal"/>
      <w:lvlText w:val="%2."/>
      <w:lvlJc w:val="left"/>
      <w:pPr>
        <w:tabs>
          <w:tab w:val="num" w:pos="2496"/>
        </w:tabs>
        <w:ind w:left="2496" w:hanging="360"/>
      </w:pPr>
      <w:rPr>
        <w:rFonts w:hint="default"/>
      </w:rPr>
    </w:lvl>
    <w:lvl w:ilvl="2" w:tplc="0C0C0005">
      <w:start w:val="1"/>
      <w:numFmt w:val="bullet"/>
      <w:lvlText w:val=""/>
      <w:lvlJc w:val="left"/>
      <w:pPr>
        <w:tabs>
          <w:tab w:val="num" w:pos="3216"/>
        </w:tabs>
        <w:ind w:left="3216" w:hanging="360"/>
      </w:pPr>
      <w:rPr>
        <w:rFonts w:ascii="Wingdings" w:hAnsi="Wingdings" w:hint="default"/>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Arial"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Arial" w:hint="default"/>
      </w:rPr>
    </w:lvl>
    <w:lvl w:ilvl="8" w:tplc="0C0C0005" w:tentative="1">
      <w:start w:val="1"/>
      <w:numFmt w:val="bullet"/>
      <w:lvlText w:val=""/>
      <w:lvlJc w:val="left"/>
      <w:pPr>
        <w:tabs>
          <w:tab w:val="num" w:pos="7536"/>
        </w:tabs>
        <w:ind w:left="7536"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C"/>
    <w:rsid w:val="00066E44"/>
    <w:rsid w:val="000E4E24"/>
    <w:rsid w:val="00194AC4"/>
    <w:rsid w:val="001C43FC"/>
    <w:rsid w:val="0021643F"/>
    <w:rsid w:val="00247FD5"/>
    <w:rsid w:val="002F1673"/>
    <w:rsid w:val="003354A3"/>
    <w:rsid w:val="00336B0D"/>
    <w:rsid w:val="004378CE"/>
    <w:rsid w:val="00444225"/>
    <w:rsid w:val="00541830"/>
    <w:rsid w:val="005946F0"/>
    <w:rsid w:val="005D1BF7"/>
    <w:rsid w:val="006459B3"/>
    <w:rsid w:val="00646648"/>
    <w:rsid w:val="0066695B"/>
    <w:rsid w:val="006A14AC"/>
    <w:rsid w:val="006C5C87"/>
    <w:rsid w:val="007873D2"/>
    <w:rsid w:val="008737AA"/>
    <w:rsid w:val="008F7587"/>
    <w:rsid w:val="008F7C7C"/>
    <w:rsid w:val="0095499A"/>
    <w:rsid w:val="009C31AF"/>
    <w:rsid w:val="00A00FB8"/>
    <w:rsid w:val="00BF324C"/>
    <w:rsid w:val="00D023A4"/>
    <w:rsid w:val="00D14D64"/>
    <w:rsid w:val="00EA01BE"/>
    <w:rsid w:val="00F04893"/>
    <w:rsid w:val="00FD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770"/>
  <w15:chartTrackingRefBased/>
  <w15:docId w15:val="{12F18226-845A-554F-8103-899B69C4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7C"/>
    <w:pPr>
      <w:widowControl w:val="0"/>
    </w:pPr>
    <w:rPr>
      <w:rFonts w:ascii="Times New Roman" w:eastAsia="Times New Roman" w:hAnsi="Times New Roman" w:cs="Times New Roman"/>
      <w:snapToGrid w:val="0"/>
      <w:szCs w:val="20"/>
      <w:lang w:val="en-US"/>
    </w:rPr>
  </w:style>
  <w:style w:type="paragraph" w:styleId="Heading4">
    <w:name w:val="heading 4"/>
    <w:basedOn w:val="Normal"/>
    <w:next w:val="Normal"/>
    <w:link w:val="Heading4Char"/>
    <w:semiHidden/>
    <w:unhideWhenUsed/>
    <w:qFormat/>
    <w:rsid w:val="0066695B"/>
    <w:pPr>
      <w:keepNext/>
      <w:widowControl/>
      <w:spacing w:before="240" w:after="60"/>
      <w:outlineLvl w:val="3"/>
    </w:pPr>
    <w:rPr>
      <w:rFonts w:ascii="Calibri" w:hAnsi="Calibri"/>
      <w:b/>
      <w:bCs/>
      <w:snapToGrid/>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7C7C"/>
    <w:pPr>
      <w:widowControl/>
      <w:spacing w:before="100" w:beforeAutospacing="1" w:after="100" w:afterAutospacing="1"/>
    </w:pPr>
    <w:rPr>
      <w:snapToGrid/>
      <w:sz w:val="20"/>
    </w:rPr>
  </w:style>
  <w:style w:type="paragraph" w:styleId="NoSpacing">
    <w:name w:val="No Spacing"/>
    <w:uiPriority w:val="1"/>
    <w:qFormat/>
    <w:rsid w:val="008F7C7C"/>
    <w:rPr>
      <w:rFonts w:ascii="Calibri" w:hAnsi="Calibri" w:cs="Times New Roman"/>
      <w:sz w:val="22"/>
      <w:szCs w:val="22"/>
      <w:lang w:val="fr-CA" w:eastAsia="fr-CA"/>
    </w:rPr>
  </w:style>
  <w:style w:type="character" w:styleId="SubtleEmphasis">
    <w:name w:val="Subtle Emphasis"/>
    <w:basedOn w:val="DefaultParagraphFont"/>
    <w:uiPriority w:val="19"/>
    <w:qFormat/>
    <w:rsid w:val="008F7C7C"/>
    <w:rPr>
      <w:i/>
      <w:iCs/>
      <w:color w:val="808080" w:themeColor="text1" w:themeTint="7F"/>
    </w:rPr>
  </w:style>
  <w:style w:type="paragraph" w:customStyle="1" w:styleId="paragraph">
    <w:name w:val="paragraph"/>
    <w:basedOn w:val="Normal"/>
    <w:uiPriority w:val="99"/>
    <w:rsid w:val="008F7C7C"/>
    <w:pPr>
      <w:widowControl/>
      <w:spacing w:before="100" w:beforeAutospacing="1" w:after="100" w:afterAutospacing="1"/>
    </w:pPr>
    <w:rPr>
      <w:snapToGrid/>
      <w:szCs w:val="24"/>
    </w:rPr>
  </w:style>
  <w:style w:type="character" w:styleId="Hyperlink">
    <w:name w:val="Hyperlink"/>
    <w:basedOn w:val="DefaultParagraphFont"/>
    <w:unhideWhenUsed/>
    <w:rsid w:val="006C5C87"/>
    <w:rPr>
      <w:color w:val="0563C1" w:themeColor="hyperlink"/>
      <w:u w:val="single"/>
    </w:rPr>
  </w:style>
  <w:style w:type="character" w:customStyle="1" w:styleId="Heading4Char">
    <w:name w:val="Heading 4 Char"/>
    <w:basedOn w:val="DefaultParagraphFont"/>
    <w:link w:val="Heading4"/>
    <w:semiHidden/>
    <w:rsid w:val="0066695B"/>
    <w:rPr>
      <w:rFonts w:ascii="Calibri" w:eastAsia="Times New Roman" w:hAnsi="Calibri" w:cs="Times New Roman"/>
      <w:b/>
      <w:bCs/>
      <w:color w:val="333333"/>
      <w:sz w:val="28"/>
      <w:szCs w:val="28"/>
      <w:lang w:val="en-US"/>
    </w:rPr>
  </w:style>
  <w:style w:type="paragraph" w:customStyle="1" w:styleId="section">
    <w:name w:val="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ubsection">
    <w:name w:val="sub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horttitle">
    <w:name w:val="shorttitle"/>
    <w:basedOn w:val="Normal"/>
    <w:uiPriority w:val="99"/>
    <w:semiHidden/>
    <w:rsid w:val="0066695B"/>
    <w:pPr>
      <w:widowControl/>
      <w:spacing w:before="100" w:beforeAutospacing="1" w:after="100" w:afterAutospacing="1"/>
    </w:pPr>
    <w:rPr>
      <w:rFonts w:eastAsia="Calibri"/>
      <w:snapToGrid/>
      <w:szCs w:val="24"/>
    </w:rPr>
  </w:style>
  <w:style w:type="paragraph" w:styleId="ListParagraph">
    <w:name w:val="List Paragraph"/>
    <w:basedOn w:val="Normal"/>
    <w:uiPriority w:val="34"/>
    <w:qFormat/>
    <w:rsid w:val="00645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Desnoyers</dc:creator>
  <cp:keywords/>
  <dc:description/>
  <cp:lastModifiedBy>Biblio Casselman</cp:lastModifiedBy>
  <cp:revision>3</cp:revision>
  <cp:lastPrinted>2021-02-22T16:24:00Z</cp:lastPrinted>
  <dcterms:created xsi:type="dcterms:W3CDTF">2021-02-25T15:04:00Z</dcterms:created>
  <dcterms:modified xsi:type="dcterms:W3CDTF">2021-02-25T23:03:00Z</dcterms:modified>
</cp:coreProperties>
</file>