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62D2" w14:textId="77777777" w:rsidR="00175547" w:rsidRDefault="00175547" w:rsidP="00330647">
      <w:pPr>
        <w:jc w:val="center"/>
        <w:rPr>
          <w:sz w:val="20"/>
          <w:szCs w:val="20"/>
        </w:rPr>
      </w:pPr>
    </w:p>
    <w:p w14:paraId="6A02F1B4" w14:textId="77777777" w:rsidR="00175547" w:rsidRDefault="00175547" w:rsidP="00175547">
      <w:pPr>
        <w:jc w:val="center"/>
        <w:rPr>
          <w:sz w:val="20"/>
          <w:szCs w:val="20"/>
        </w:rPr>
      </w:pPr>
    </w:p>
    <w:p w14:paraId="0DFF785C" w14:textId="77777777" w:rsidR="00175547" w:rsidRDefault="00175547" w:rsidP="00175547">
      <w:pPr>
        <w:jc w:val="center"/>
        <w:rPr>
          <w:rFonts w:ascii="Arial" w:hAnsi="Arial" w:cs="Arial"/>
          <w:b/>
          <w:bCs/>
          <w:sz w:val="20"/>
          <w:szCs w:val="20"/>
        </w:rPr>
      </w:pPr>
      <w:r w:rsidRPr="009666AE">
        <w:rPr>
          <w:noProof/>
          <w:sz w:val="20"/>
          <w:szCs w:val="20"/>
        </w:rPr>
        <w:drawing>
          <wp:inline distT="0" distB="0" distL="0" distR="0" wp14:anchorId="521AB96D" wp14:editId="66487020">
            <wp:extent cx="508658" cy="437881"/>
            <wp:effectExtent l="19050" t="0" r="5692" b="0"/>
            <wp:docPr id="3"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9666AE">
        <w:rPr>
          <w:sz w:val="20"/>
          <w:szCs w:val="20"/>
        </w:rPr>
        <w:t xml:space="preserve">            </w:t>
      </w:r>
      <w:r w:rsidRPr="0080412D">
        <w:rPr>
          <w:rFonts w:ascii="Times New Roman" w:hAnsi="Times New Roman" w:cs="Times New Roman"/>
          <w:b/>
          <w:bCs/>
          <w:sz w:val="28"/>
          <w:szCs w:val="28"/>
        </w:rPr>
        <w:t>BIBLIOTHÈQUE PUBLIQUE DE CASSELMAN</w:t>
      </w:r>
      <w:r w:rsidRPr="009666AE">
        <w:rPr>
          <w:rFonts w:ascii="Arial" w:hAnsi="Arial" w:cs="Arial"/>
          <w:b/>
          <w:bCs/>
          <w:sz w:val="20"/>
          <w:szCs w:val="20"/>
        </w:rPr>
        <w:t xml:space="preserve">    </w:t>
      </w:r>
      <w:r w:rsidRPr="009666AE">
        <w:rPr>
          <w:b/>
          <w:bCs/>
          <w:noProof/>
          <w:sz w:val="20"/>
          <w:szCs w:val="20"/>
        </w:rPr>
        <w:drawing>
          <wp:inline distT="0" distB="0" distL="0" distR="0" wp14:anchorId="04025A30" wp14:editId="694A9FC1">
            <wp:extent cx="380195" cy="444548"/>
            <wp:effectExtent l="19050" t="0" r="8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1CB91F77" w14:textId="77777777" w:rsidR="00175547" w:rsidRPr="00684024" w:rsidRDefault="00175547" w:rsidP="00175547">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04F8DAFF" w14:textId="77777777" w:rsidR="00175547" w:rsidRPr="00684024" w:rsidRDefault="00175547" w:rsidP="00175547">
      <w:pPr>
        <w:pStyle w:val="NoSpacing"/>
        <w:jc w:val="center"/>
        <w:rPr>
          <w:rStyle w:val="SubtleEmphasis"/>
          <w:b/>
          <w:sz w:val="16"/>
          <w:szCs w:val="16"/>
        </w:rPr>
      </w:pPr>
      <w:r w:rsidRPr="00684024">
        <w:rPr>
          <w:rStyle w:val="SubtleEmphasis"/>
          <w:b/>
          <w:sz w:val="16"/>
          <w:szCs w:val="16"/>
        </w:rPr>
        <w:t>CASSELMAN, ON</w:t>
      </w:r>
    </w:p>
    <w:p w14:paraId="59F6160B" w14:textId="77777777" w:rsidR="00175547" w:rsidRPr="00684024" w:rsidRDefault="00175547" w:rsidP="00175547">
      <w:pPr>
        <w:pStyle w:val="NoSpacing"/>
        <w:jc w:val="center"/>
        <w:rPr>
          <w:rStyle w:val="SubtleEmphasis"/>
          <w:b/>
          <w:sz w:val="16"/>
          <w:szCs w:val="16"/>
        </w:rPr>
      </w:pPr>
      <w:r w:rsidRPr="00684024">
        <w:rPr>
          <w:rStyle w:val="SubtleEmphasis"/>
          <w:b/>
          <w:sz w:val="16"/>
          <w:szCs w:val="16"/>
        </w:rPr>
        <w:t>K0A 1M0</w:t>
      </w:r>
    </w:p>
    <w:p w14:paraId="50B880AF" w14:textId="77777777" w:rsidR="00175547" w:rsidRDefault="00175547" w:rsidP="00175547">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12D8780" w14:textId="77777777" w:rsidR="00175547" w:rsidRDefault="00175547" w:rsidP="00175547"/>
    <w:tbl>
      <w:tblPr>
        <w:tblW w:w="10043" w:type="dxa"/>
        <w:tblInd w:w="108" w:type="dxa"/>
        <w:tblLook w:val="04A0" w:firstRow="1" w:lastRow="0" w:firstColumn="1" w:lastColumn="0" w:noHBand="0" w:noVBand="1"/>
      </w:tblPr>
      <w:tblGrid>
        <w:gridCol w:w="2019"/>
        <w:gridCol w:w="3330"/>
        <w:gridCol w:w="2767"/>
        <w:gridCol w:w="1927"/>
      </w:tblGrid>
      <w:tr w:rsidR="00175547" w:rsidRPr="007C27EE" w14:paraId="2157B804" w14:textId="77777777" w:rsidTr="00B176AB">
        <w:trPr>
          <w:trHeight w:val="365"/>
        </w:trPr>
        <w:tc>
          <w:tcPr>
            <w:tcW w:w="2019" w:type="dxa"/>
          </w:tcPr>
          <w:p w14:paraId="5AB40FBE" w14:textId="77777777" w:rsidR="00175547" w:rsidRPr="007C27EE" w:rsidRDefault="00175547" w:rsidP="00B176AB">
            <w:pPr>
              <w:rPr>
                <w:rFonts w:ascii="Arial Narrow" w:hAnsi="Arial Narrow"/>
                <w:color w:val="000000" w:themeColor="text1"/>
                <w:sz w:val="20"/>
              </w:rPr>
            </w:pPr>
            <w:r w:rsidRPr="007C27EE">
              <w:rPr>
                <w:rFonts w:ascii="Arial Narrow" w:hAnsi="Arial Narrow"/>
                <w:color w:val="000000" w:themeColor="text1"/>
                <w:sz w:val="20"/>
              </w:rPr>
              <w:t>Type de politique :</w:t>
            </w:r>
          </w:p>
        </w:tc>
        <w:tc>
          <w:tcPr>
            <w:tcW w:w="3330" w:type="dxa"/>
          </w:tcPr>
          <w:p w14:paraId="48CCC87C" w14:textId="77777777" w:rsidR="00175547" w:rsidRPr="007620C3" w:rsidRDefault="00175547" w:rsidP="00B176AB">
            <w:pPr>
              <w:rPr>
                <w:rFonts w:ascii="Arial Narrow" w:hAnsi="Arial Narrow"/>
                <w:bCs/>
                <w:color w:val="000000" w:themeColor="text1"/>
                <w:sz w:val="20"/>
              </w:rPr>
            </w:pPr>
            <w:r>
              <w:rPr>
                <w:rFonts w:ascii="Arial Narrow" w:hAnsi="Arial Narrow"/>
                <w:bCs/>
                <w:color w:val="000000" w:themeColor="text1"/>
                <w:sz w:val="20"/>
              </w:rPr>
              <w:t>Gouvernance</w:t>
            </w:r>
          </w:p>
        </w:tc>
        <w:tc>
          <w:tcPr>
            <w:tcW w:w="2767" w:type="dxa"/>
          </w:tcPr>
          <w:p w14:paraId="73341C6E" w14:textId="77777777" w:rsidR="00175547" w:rsidRPr="007C27EE" w:rsidRDefault="00175547" w:rsidP="00B176AB">
            <w:pPr>
              <w:rPr>
                <w:rFonts w:ascii="Arial Narrow" w:hAnsi="Arial Narrow"/>
                <w:color w:val="000000" w:themeColor="text1"/>
                <w:sz w:val="20"/>
              </w:rPr>
            </w:pPr>
            <w:r w:rsidRPr="007C27EE">
              <w:rPr>
                <w:rFonts w:ascii="Arial Narrow" w:hAnsi="Arial Narrow"/>
                <w:sz w:val="20"/>
              </w:rPr>
              <w:t>N</w:t>
            </w:r>
            <w:r w:rsidRPr="007C27EE">
              <w:rPr>
                <w:rFonts w:ascii="Arial Narrow" w:hAnsi="Arial Narrow"/>
                <w:sz w:val="20"/>
                <w:vertAlign w:val="superscript"/>
              </w:rPr>
              <w:t>o</w:t>
            </w:r>
            <w:r w:rsidRPr="007C27EE">
              <w:rPr>
                <w:rFonts w:ascii="Arial Narrow" w:hAnsi="Arial Narrow"/>
                <w:sz w:val="20"/>
              </w:rPr>
              <w:t xml:space="preserve"> </w:t>
            </w:r>
            <w:r w:rsidRPr="007C27EE">
              <w:rPr>
                <w:rFonts w:ascii="Arial Narrow" w:hAnsi="Arial Narrow"/>
                <w:color w:val="000000" w:themeColor="text1"/>
                <w:sz w:val="20"/>
              </w:rPr>
              <w:t>de la politique :</w:t>
            </w:r>
          </w:p>
        </w:tc>
        <w:tc>
          <w:tcPr>
            <w:tcW w:w="1927" w:type="dxa"/>
          </w:tcPr>
          <w:p w14:paraId="31338A91" w14:textId="2917F530" w:rsidR="00175547" w:rsidRPr="007620C3" w:rsidRDefault="00175547" w:rsidP="00B176AB">
            <w:pPr>
              <w:rPr>
                <w:rFonts w:ascii="Arial Narrow" w:hAnsi="Arial Narrow"/>
                <w:bCs/>
                <w:color w:val="000000" w:themeColor="text1"/>
                <w:sz w:val="20"/>
              </w:rPr>
            </w:pPr>
            <w:r>
              <w:rPr>
                <w:rFonts w:ascii="Arial Narrow" w:hAnsi="Arial Narrow"/>
                <w:bCs/>
                <w:color w:val="000000" w:themeColor="text1"/>
                <w:sz w:val="20"/>
              </w:rPr>
              <w:t>GOUV-13</w:t>
            </w:r>
          </w:p>
        </w:tc>
      </w:tr>
      <w:tr w:rsidR="00175547" w:rsidRPr="007C27EE" w14:paraId="5F4E1756" w14:textId="77777777" w:rsidTr="00B176AB">
        <w:trPr>
          <w:trHeight w:val="622"/>
        </w:trPr>
        <w:tc>
          <w:tcPr>
            <w:tcW w:w="2019" w:type="dxa"/>
          </w:tcPr>
          <w:p w14:paraId="3D3B350A" w14:textId="77777777" w:rsidR="00175547" w:rsidRPr="007C27EE" w:rsidRDefault="00175547" w:rsidP="00B176AB">
            <w:pPr>
              <w:rPr>
                <w:rFonts w:ascii="Arial Narrow" w:hAnsi="Arial Narrow"/>
                <w:color w:val="000000" w:themeColor="text1"/>
                <w:sz w:val="20"/>
              </w:rPr>
            </w:pPr>
            <w:r w:rsidRPr="007C27EE">
              <w:rPr>
                <w:rFonts w:ascii="Arial Narrow" w:hAnsi="Arial Narrow"/>
                <w:color w:val="000000" w:themeColor="text1"/>
                <w:sz w:val="20"/>
              </w:rPr>
              <w:t>Titre de la politique :</w:t>
            </w:r>
          </w:p>
        </w:tc>
        <w:tc>
          <w:tcPr>
            <w:tcW w:w="3330" w:type="dxa"/>
          </w:tcPr>
          <w:p w14:paraId="236E9454" w14:textId="1097FBC8" w:rsidR="00175547" w:rsidRPr="007C27EE" w:rsidRDefault="00175547" w:rsidP="00B176AB">
            <w:pPr>
              <w:ind w:right="306"/>
              <w:rPr>
                <w:rFonts w:ascii="Arial Narrow" w:hAnsi="Arial Narrow" w:cs="Arial Narrow"/>
                <w:bCs/>
                <w:color w:val="000000" w:themeColor="text1"/>
                <w:sz w:val="20"/>
              </w:rPr>
            </w:pPr>
            <w:r>
              <w:rPr>
                <w:rFonts w:ascii="Arial Narrow" w:hAnsi="Arial Narrow" w:cs="Arial Narrow"/>
                <w:bCs/>
                <w:color w:val="000000" w:themeColor="text1"/>
                <w:sz w:val="20"/>
              </w:rPr>
              <w:t>Délégation des ressources humaines</w:t>
            </w:r>
          </w:p>
        </w:tc>
        <w:tc>
          <w:tcPr>
            <w:tcW w:w="2767" w:type="dxa"/>
          </w:tcPr>
          <w:p w14:paraId="643D303B" w14:textId="77777777" w:rsidR="00175547" w:rsidRPr="007C27EE" w:rsidRDefault="00175547" w:rsidP="00B176AB">
            <w:pPr>
              <w:rPr>
                <w:rFonts w:ascii="Arial Narrow" w:hAnsi="Arial Narrow"/>
                <w:color w:val="000000" w:themeColor="text1"/>
                <w:sz w:val="20"/>
              </w:rPr>
            </w:pPr>
            <w:r w:rsidRPr="007C27EE">
              <w:rPr>
                <w:rFonts w:ascii="Arial Narrow" w:hAnsi="Arial Narrow"/>
                <w:color w:val="000000" w:themeColor="text1"/>
                <w:sz w:val="20"/>
              </w:rPr>
              <w:t>Date d’approbation :</w:t>
            </w:r>
            <w:r>
              <w:rPr>
                <w:rFonts w:ascii="Arial Narrow" w:hAnsi="Arial Narrow"/>
                <w:color w:val="000000" w:themeColor="text1"/>
                <w:sz w:val="20"/>
              </w:rPr>
              <w:br/>
              <w:t>21 décembre 2017</w:t>
            </w:r>
          </w:p>
        </w:tc>
        <w:tc>
          <w:tcPr>
            <w:tcW w:w="1927" w:type="dxa"/>
          </w:tcPr>
          <w:p w14:paraId="1A703FD9" w14:textId="77777777" w:rsidR="00175547" w:rsidRPr="007C27EE" w:rsidRDefault="00175547" w:rsidP="00B176AB">
            <w:pPr>
              <w:rPr>
                <w:rFonts w:ascii="Arial Narrow" w:hAnsi="Arial Narrow"/>
                <w:b/>
                <w:color w:val="000000" w:themeColor="text1"/>
                <w:sz w:val="20"/>
              </w:rPr>
            </w:pPr>
          </w:p>
        </w:tc>
      </w:tr>
      <w:tr w:rsidR="00175547" w:rsidRPr="00A2024C" w14:paraId="163F671A" w14:textId="77777777" w:rsidTr="00B176AB">
        <w:trPr>
          <w:trHeight w:val="476"/>
        </w:trPr>
        <w:tc>
          <w:tcPr>
            <w:tcW w:w="2019" w:type="dxa"/>
          </w:tcPr>
          <w:p w14:paraId="51E21E39" w14:textId="77777777" w:rsidR="00175547" w:rsidRPr="007C27EE" w:rsidRDefault="00175547" w:rsidP="00B176AB">
            <w:pPr>
              <w:rPr>
                <w:rFonts w:ascii="Arial Narrow" w:hAnsi="Arial Narrow"/>
                <w:color w:val="000000" w:themeColor="text1"/>
                <w:sz w:val="20"/>
              </w:rPr>
            </w:pPr>
          </w:p>
        </w:tc>
        <w:tc>
          <w:tcPr>
            <w:tcW w:w="3330" w:type="dxa"/>
          </w:tcPr>
          <w:p w14:paraId="6AAE64B2" w14:textId="77777777" w:rsidR="00175547" w:rsidRPr="007C27EE" w:rsidRDefault="00175547" w:rsidP="00B176AB">
            <w:pPr>
              <w:rPr>
                <w:rFonts w:ascii="Arial Narrow" w:hAnsi="Arial Narrow"/>
                <w:color w:val="000000" w:themeColor="text1"/>
                <w:sz w:val="20"/>
              </w:rPr>
            </w:pPr>
          </w:p>
        </w:tc>
        <w:tc>
          <w:tcPr>
            <w:tcW w:w="2767" w:type="dxa"/>
          </w:tcPr>
          <w:p w14:paraId="3F59E166" w14:textId="77777777" w:rsidR="00175547" w:rsidRPr="007C27EE" w:rsidRDefault="00175547" w:rsidP="00B176AB">
            <w:pPr>
              <w:rPr>
                <w:rFonts w:ascii="Arial Narrow" w:hAnsi="Arial Narrow"/>
                <w:color w:val="000000" w:themeColor="text1"/>
                <w:sz w:val="20"/>
              </w:rPr>
            </w:pPr>
            <w:r w:rsidRPr="007C27EE">
              <w:rPr>
                <w:rFonts w:ascii="Arial Narrow" w:hAnsi="Arial Narrow"/>
                <w:color w:val="000000" w:themeColor="text1"/>
                <w:sz w:val="20"/>
              </w:rPr>
              <w:t>Date de mise à jour :</w:t>
            </w:r>
            <w:r>
              <w:rPr>
                <w:rFonts w:ascii="Arial Narrow" w:hAnsi="Arial Narrow"/>
                <w:color w:val="000000" w:themeColor="text1"/>
                <w:sz w:val="20"/>
              </w:rPr>
              <w:br/>
            </w:r>
          </w:p>
        </w:tc>
        <w:tc>
          <w:tcPr>
            <w:tcW w:w="1927" w:type="dxa"/>
          </w:tcPr>
          <w:p w14:paraId="7628CCA2" w14:textId="77777777" w:rsidR="00175547" w:rsidRPr="007C27EE" w:rsidRDefault="00175547" w:rsidP="00B176AB">
            <w:pPr>
              <w:rPr>
                <w:rFonts w:ascii="Arial Narrow" w:hAnsi="Arial Narrow"/>
                <w:b/>
                <w:color w:val="000000" w:themeColor="text1"/>
                <w:sz w:val="20"/>
              </w:rPr>
            </w:pPr>
          </w:p>
        </w:tc>
      </w:tr>
      <w:tr w:rsidR="00175547" w:rsidRPr="00A2024C" w14:paraId="307FE549" w14:textId="77777777" w:rsidTr="00B176AB">
        <w:trPr>
          <w:trHeight w:val="476"/>
        </w:trPr>
        <w:tc>
          <w:tcPr>
            <w:tcW w:w="2019" w:type="dxa"/>
            <w:tcBorders>
              <w:bottom w:val="single" w:sz="4" w:space="0" w:color="auto"/>
            </w:tcBorders>
          </w:tcPr>
          <w:p w14:paraId="19631ADA" w14:textId="77777777" w:rsidR="00175547" w:rsidRPr="007C27EE" w:rsidRDefault="00175547" w:rsidP="00B176AB">
            <w:pPr>
              <w:rPr>
                <w:rFonts w:ascii="Arial Narrow" w:hAnsi="Arial Narrow"/>
                <w:color w:val="000000" w:themeColor="text1"/>
                <w:sz w:val="20"/>
              </w:rPr>
            </w:pPr>
          </w:p>
        </w:tc>
        <w:tc>
          <w:tcPr>
            <w:tcW w:w="3330" w:type="dxa"/>
            <w:tcBorders>
              <w:bottom w:val="single" w:sz="4" w:space="0" w:color="auto"/>
            </w:tcBorders>
          </w:tcPr>
          <w:p w14:paraId="0A09DED6" w14:textId="77777777" w:rsidR="00175547" w:rsidRPr="007C27EE" w:rsidRDefault="00175547" w:rsidP="00B176AB">
            <w:pPr>
              <w:rPr>
                <w:rFonts w:ascii="Arial Narrow" w:hAnsi="Arial Narrow"/>
                <w:color w:val="000000" w:themeColor="text1"/>
                <w:sz w:val="20"/>
              </w:rPr>
            </w:pPr>
          </w:p>
        </w:tc>
        <w:tc>
          <w:tcPr>
            <w:tcW w:w="2767" w:type="dxa"/>
            <w:tcBorders>
              <w:bottom w:val="single" w:sz="4" w:space="0" w:color="auto"/>
            </w:tcBorders>
          </w:tcPr>
          <w:p w14:paraId="37B66FB7" w14:textId="77777777" w:rsidR="00175547" w:rsidRPr="007C27EE" w:rsidRDefault="00175547" w:rsidP="00B176AB">
            <w:pPr>
              <w:rPr>
                <w:rFonts w:ascii="Arial Narrow" w:hAnsi="Arial Narrow"/>
                <w:color w:val="000000" w:themeColor="text1"/>
                <w:sz w:val="20"/>
              </w:rPr>
            </w:pPr>
            <w:r w:rsidRPr="007C27EE">
              <w:rPr>
                <w:rFonts w:ascii="Arial Narrow" w:hAnsi="Arial Narrow"/>
                <w:color w:val="000000" w:themeColor="text1"/>
                <w:sz w:val="20"/>
              </w:rPr>
              <w:t>Date de la prochaine révision :</w:t>
            </w:r>
            <w:r>
              <w:rPr>
                <w:rFonts w:ascii="Arial Narrow" w:hAnsi="Arial Narrow"/>
                <w:color w:val="000000" w:themeColor="text1"/>
                <w:sz w:val="20"/>
              </w:rPr>
              <w:br/>
            </w:r>
          </w:p>
        </w:tc>
        <w:tc>
          <w:tcPr>
            <w:tcW w:w="1927" w:type="dxa"/>
            <w:tcBorders>
              <w:bottom w:val="single" w:sz="4" w:space="0" w:color="auto"/>
            </w:tcBorders>
          </w:tcPr>
          <w:p w14:paraId="6CE88D41" w14:textId="77777777" w:rsidR="00175547" w:rsidRPr="007C27EE" w:rsidRDefault="00175547" w:rsidP="00B176AB">
            <w:pPr>
              <w:rPr>
                <w:rFonts w:ascii="Arial Narrow" w:hAnsi="Arial Narrow"/>
                <w:b/>
                <w:color w:val="000000" w:themeColor="text1"/>
                <w:sz w:val="20"/>
              </w:rPr>
            </w:pPr>
          </w:p>
        </w:tc>
      </w:tr>
    </w:tbl>
    <w:p w14:paraId="358BDFF0" w14:textId="77777777" w:rsidR="00175547" w:rsidRPr="00CD6DCE" w:rsidRDefault="00175547" w:rsidP="00175547">
      <w:pPr>
        <w:rPr>
          <w:b/>
          <w:sz w:val="28"/>
          <w:szCs w:val="28"/>
        </w:rPr>
      </w:pPr>
      <w:r>
        <w:rPr>
          <w:b/>
          <w:sz w:val="28"/>
          <w:szCs w:val="28"/>
        </w:rPr>
        <w:br/>
      </w:r>
      <w:r w:rsidRPr="00345430">
        <w:rPr>
          <w:b/>
          <w:sz w:val="28"/>
          <w:szCs w:val="28"/>
        </w:rPr>
        <w:t>NOTE AUX MEMBRES DU C.A. :</w:t>
      </w:r>
      <w:r w:rsidRPr="00345430">
        <w:rPr>
          <w:b/>
          <w:sz w:val="28"/>
          <w:szCs w:val="28"/>
        </w:rPr>
        <w:br/>
        <w:t>POUR VOTRE INFORMATION, LES POLITIQUES DE LA SECTION ‘</w:t>
      </w:r>
      <w:r>
        <w:rPr>
          <w:b/>
          <w:sz w:val="28"/>
          <w:szCs w:val="28"/>
        </w:rPr>
        <w:t>GOUV</w:t>
      </w:r>
      <w:r w:rsidRPr="00345430">
        <w:rPr>
          <w:b/>
          <w:sz w:val="28"/>
          <w:szCs w:val="28"/>
        </w:rPr>
        <w:t>’ VOUS SONT PRÉSENTÉES À TITRE DE MISE À JOUR ET NOUVELLE APPROBATION.</w:t>
      </w:r>
    </w:p>
    <w:p w14:paraId="24E6A0AB" w14:textId="77777777" w:rsidR="007D71B2" w:rsidRPr="007D71B2" w:rsidRDefault="007D71B2" w:rsidP="00175547">
      <w:pPr>
        <w:pStyle w:val="NormalWeb"/>
        <w:rPr>
          <w:rFonts w:asciiTheme="minorHAnsi" w:hAnsiTheme="minorHAnsi" w:cstheme="minorHAnsi"/>
          <w:sz w:val="22"/>
          <w:szCs w:val="22"/>
          <w:lang w:val="fr-CA"/>
        </w:rPr>
      </w:pPr>
      <w:r w:rsidRPr="007D71B2">
        <w:rPr>
          <w:rFonts w:asciiTheme="minorHAnsi" w:hAnsiTheme="minorHAnsi" w:cstheme="minorHAnsi"/>
          <w:spacing w:val="-2"/>
          <w:sz w:val="22"/>
          <w:szCs w:val="22"/>
          <w:lang w:val="fr-CA"/>
        </w:rPr>
        <w:t>En conformité avec</w:t>
      </w:r>
      <w:r w:rsidRPr="007D71B2">
        <w:rPr>
          <w:rFonts w:asciiTheme="minorHAnsi" w:hAnsiTheme="minorHAnsi" w:cstheme="minorHAnsi"/>
          <w:bCs/>
          <w:iCs/>
          <w:spacing w:val="-2"/>
          <w:sz w:val="22"/>
          <w:szCs w:val="22"/>
          <w:lang w:val="fr-CA"/>
        </w:rPr>
        <w:t xml:space="preserve"> la </w:t>
      </w:r>
      <w:r w:rsidRPr="007D71B2">
        <w:rPr>
          <w:rFonts w:asciiTheme="minorHAnsi" w:hAnsiTheme="minorHAnsi" w:cstheme="minorHAnsi"/>
          <w:b/>
          <w:i/>
          <w:spacing w:val="-2"/>
          <w:sz w:val="22"/>
          <w:szCs w:val="22"/>
          <w:lang w:val="fr-CA"/>
        </w:rPr>
        <w:t>Loi sur les bibliothèques publiques</w:t>
      </w:r>
      <w:r w:rsidRPr="007D71B2">
        <w:rPr>
          <w:rFonts w:asciiTheme="minorHAnsi" w:hAnsiTheme="minorHAnsi" w:cstheme="minorHAnsi"/>
          <w:i/>
          <w:sz w:val="22"/>
          <w:szCs w:val="22"/>
          <w:lang w:val="fr-CA"/>
        </w:rPr>
        <w:t xml:space="preserve">, </w:t>
      </w:r>
      <w:r w:rsidRPr="007D71B2">
        <w:rPr>
          <w:rFonts w:asciiTheme="minorHAnsi" w:hAnsiTheme="minorHAnsi" w:cstheme="minorHAnsi"/>
          <w:sz w:val="22"/>
          <w:szCs w:val="22"/>
          <w:lang w:val="fr-CA"/>
        </w:rPr>
        <w:t xml:space="preserve">L.R.O. 1990, chap. P.44, art.15 (2), le Conseil de bibliothèque nomme un directeur général qui supervise et dirige les activités de la Bibliothèque publique de </w:t>
      </w:r>
      <w:proofErr w:type="spellStart"/>
      <w:r w:rsidRPr="007D71B2">
        <w:rPr>
          <w:rFonts w:asciiTheme="minorHAnsi" w:hAnsiTheme="minorHAnsi" w:cstheme="minorHAnsi"/>
          <w:sz w:val="22"/>
          <w:szCs w:val="22"/>
          <w:lang w:val="fr-CA"/>
        </w:rPr>
        <w:t>Casselman</w:t>
      </w:r>
      <w:proofErr w:type="spellEnd"/>
      <w:r w:rsidRPr="007D71B2">
        <w:rPr>
          <w:rFonts w:asciiTheme="minorHAnsi" w:hAnsiTheme="minorHAnsi" w:cstheme="minorHAnsi"/>
          <w:sz w:val="22"/>
          <w:szCs w:val="22"/>
          <w:lang w:val="fr-CA"/>
        </w:rPr>
        <w:t xml:space="preserve"> et son personnel. Cette politique donne un aperçu de la nature des rapports du Conseil de bibliothèque avec le directeur général.</w:t>
      </w:r>
    </w:p>
    <w:p w14:paraId="3EAE8535" w14:textId="77777777" w:rsidR="007D71B2" w:rsidRPr="007D71B2" w:rsidRDefault="007D71B2" w:rsidP="007D71B2">
      <w:pPr>
        <w:pStyle w:val="NormalWeb"/>
        <w:numPr>
          <w:ilvl w:val="0"/>
          <w:numId w:val="27"/>
        </w:numPr>
        <w:rPr>
          <w:rFonts w:asciiTheme="minorHAnsi" w:hAnsiTheme="minorHAnsi" w:cstheme="minorHAnsi"/>
          <w:sz w:val="22"/>
          <w:szCs w:val="22"/>
          <w:lang w:val="fr-CA"/>
        </w:rPr>
      </w:pPr>
      <w:r w:rsidRPr="007D71B2">
        <w:rPr>
          <w:rFonts w:asciiTheme="minorHAnsi" w:hAnsiTheme="minorHAnsi" w:cstheme="minorHAnsi"/>
          <w:sz w:val="22"/>
          <w:szCs w:val="22"/>
          <w:lang w:val="fr-CA"/>
        </w:rPr>
        <w:t>Le directeur général est l’unique lien entre le Conseil de bibliothèque et les activités de la bibliothèque. Comme tel :</w:t>
      </w:r>
    </w:p>
    <w:p w14:paraId="483907DD" w14:textId="77777777" w:rsidR="007D71B2" w:rsidRPr="007D71B2" w:rsidRDefault="007D71B2" w:rsidP="007D71B2">
      <w:pPr>
        <w:pStyle w:val="NormalWeb"/>
        <w:numPr>
          <w:ilvl w:val="0"/>
          <w:numId w:val="28"/>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le</w:t>
      </w:r>
      <w:proofErr w:type="gramEnd"/>
      <w:r w:rsidRPr="007D71B2">
        <w:rPr>
          <w:rFonts w:asciiTheme="minorHAnsi" w:hAnsiTheme="minorHAnsi" w:cstheme="minorHAnsi"/>
          <w:sz w:val="22"/>
          <w:szCs w:val="22"/>
          <w:lang w:val="fr-CA"/>
        </w:rPr>
        <w:t xml:space="preserve"> Conseil oriente les décisions et les actions du directeur général :</w:t>
      </w:r>
    </w:p>
    <w:p w14:paraId="4EEF794F" w14:textId="31A2CF5F" w:rsidR="007D71B2" w:rsidRPr="007D71B2" w:rsidRDefault="007D71B2" w:rsidP="007D71B2">
      <w:pPr>
        <w:pStyle w:val="NormalWeb"/>
        <w:numPr>
          <w:ilvl w:val="2"/>
          <w:numId w:val="28"/>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en</w:t>
      </w:r>
      <w:proofErr w:type="gramEnd"/>
      <w:r w:rsidRPr="007D71B2">
        <w:rPr>
          <w:rFonts w:asciiTheme="minorHAnsi" w:hAnsiTheme="minorHAnsi" w:cstheme="minorHAnsi"/>
          <w:sz w:val="22"/>
          <w:szCs w:val="22"/>
          <w:lang w:val="fr-CA"/>
        </w:rPr>
        <w:t xml:space="preserve"> prenant des décisions lors des réunions du Conseil de bibliothèques et en les adoptant par un vote majoritaire </w:t>
      </w:r>
    </w:p>
    <w:p w14:paraId="540DA53D" w14:textId="77777777" w:rsidR="007D71B2" w:rsidRPr="007D71B2" w:rsidRDefault="007D71B2" w:rsidP="007D71B2">
      <w:pPr>
        <w:pStyle w:val="NormalWeb"/>
        <w:numPr>
          <w:ilvl w:val="2"/>
          <w:numId w:val="28"/>
        </w:numPr>
        <w:rPr>
          <w:rFonts w:asciiTheme="minorHAnsi" w:hAnsiTheme="minorHAnsi" w:cstheme="minorHAnsi"/>
          <w:sz w:val="22"/>
          <w:szCs w:val="22"/>
        </w:rPr>
      </w:pPr>
      <w:proofErr w:type="spellStart"/>
      <w:r w:rsidRPr="007D71B2">
        <w:rPr>
          <w:rFonts w:asciiTheme="minorHAnsi" w:hAnsiTheme="minorHAnsi" w:cstheme="minorHAnsi"/>
          <w:sz w:val="22"/>
          <w:szCs w:val="22"/>
        </w:rPr>
        <w:t>en</w:t>
      </w:r>
      <w:proofErr w:type="spellEnd"/>
      <w:r w:rsidRPr="007D71B2">
        <w:rPr>
          <w:rFonts w:asciiTheme="minorHAnsi" w:hAnsiTheme="minorHAnsi" w:cstheme="minorHAnsi"/>
          <w:sz w:val="22"/>
          <w:szCs w:val="22"/>
        </w:rPr>
        <w:t xml:space="preserve"> </w:t>
      </w:r>
      <w:proofErr w:type="spellStart"/>
      <w:r w:rsidRPr="007D71B2">
        <w:rPr>
          <w:rFonts w:asciiTheme="minorHAnsi" w:hAnsiTheme="minorHAnsi" w:cstheme="minorHAnsi"/>
          <w:sz w:val="22"/>
          <w:szCs w:val="22"/>
        </w:rPr>
        <w:t>adoptant</w:t>
      </w:r>
      <w:proofErr w:type="spellEnd"/>
      <w:r w:rsidRPr="007D71B2">
        <w:rPr>
          <w:rFonts w:asciiTheme="minorHAnsi" w:hAnsiTheme="minorHAnsi" w:cstheme="minorHAnsi"/>
          <w:sz w:val="22"/>
          <w:szCs w:val="22"/>
        </w:rPr>
        <w:t xml:space="preserve"> des politiques </w:t>
      </w:r>
      <w:proofErr w:type="spellStart"/>
      <w:r w:rsidRPr="007D71B2">
        <w:rPr>
          <w:rFonts w:asciiTheme="minorHAnsi" w:hAnsiTheme="minorHAnsi" w:cstheme="minorHAnsi"/>
          <w:sz w:val="22"/>
          <w:szCs w:val="22"/>
        </w:rPr>
        <w:t>écrites</w:t>
      </w:r>
      <w:proofErr w:type="spellEnd"/>
    </w:p>
    <w:p w14:paraId="2A88F153" w14:textId="77777777" w:rsidR="007D71B2" w:rsidRPr="007D71B2" w:rsidRDefault="007D71B2" w:rsidP="007D71B2">
      <w:pPr>
        <w:pStyle w:val="NormalWeb"/>
        <w:numPr>
          <w:ilvl w:val="2"/>
          <w:numId w:val="28"/>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en</w:t>
      </w:r>
      <w:proofErr w:type="gramEnd"/>
      <w:r w:rsidRPr="007D71B2">
        <w:rPr>
          <w:rFonts w:asciiTheme="minorHAnsi" w:hAnsiTheme="minorHAnsi" w:cstheme="minorHAnsi"/>
          <w:sz w:val="22"/>
          <w:szCs w:val="22"/>
          <w:lang w:val="fr-CA"/>
        </w:rPr>
        <w:t xml:space="preserve"> adoptant des budgets et des plans</w:t>
      </w:r>
    </w:p>
    <w:p w14:paraId="629EC0A9" w14:textId="77777777" w:rsidR="007D71B2" w:rsidRPr="007D71B2" w:rsidRDefault="007D71B2" w:rsidP="007D71B2">
      <w:pPr>
        <w:pStyle w:val="NormalWeb"/>
        <w:numPr>
          <w:ilvl w:val="2"/>
          <w:numId w:val="28"/>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par</w:t>
      </w:r>
      <w:proofErr w:type="gramEnd"/>
      <w:r w:rsidRPr="007D71B2">
        <w:rPr>
          <w:rFonts w:asciiTheme="minorHAnsi" w:hAnsiTheme="minorHAnsi" w:cstheme="minorHAnsi"/>
          <w:sz w:val="22"/>
          <w:szCs w:val="22"/>
          <w:lang w:val="fr-CA"/>
        </w:rPr>
        <w:t xml:space="preserve"> l’élaboration d’une description de travail pour le directeur général</w:t>
      </w:r>
    </w:p>
    <w:p w14:paraId="7F52067B" w14:textId="77777777" w:rsidR="007D71B2" w:rsidRPr="007D71B2" w:rsidRDefault="007D71B2" w:rsidP="007D71B2">
      <w:pPr>
        <w:pStyle w:val="NormalWeb"/>
        <w:numPr>
          <w:ilvl w:val="0"/>
          <w:numId w:val="28"/>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seules</w:t>
      </w:r>
      <w:proofErr w:type="gramEnd"/>
      <w:r w:rsidRPr="007D71B2">
        <w:rPr>
          <w:rFonts w:asciiTheme="minorHAnsi" w:hAnsiTheme="minorHAnsi" w:cstheme="minorHAnsi"/>
          <w:sz w:val="22"/>
          <w:szCs w:val="22"/>
          <w:lang w:val="fr-CA"/>
        </w:rPr>
        <w:t xml:space="preserve"> les décisions officielles du Conseil de bibliothèque « en tant qu’entité » sont exécutoires pour le directeur général</w:t>
      </w:r>
    </w:p>
    <w:p w14:paraId="08CF9CE4" w14:textId="77777777" w:rsidR="007D71B2" w:rsidRPr="007D71B2" w:rsidRDefault="007D71B2" w:rsidP="007D71B2">
      <w:pPr>
        <w:pStyle w:val="NormalWeb"/>
        <w:numPr>
          <w:ilvl w:val="0"/>
          <w:numId w:val="28"/>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les</w:t>
      </w:r>
      <w:proofErr w:type="gramEnd"/>
      <w:r w:rsidRPr="007D71B2">
        <w:rPr>
          <w:rFonts w:asciiTheme="minorHAnsi" w:hAnsiTheme="minorHAnsi" w:cstheme="minorHAnsi"/>
          <w:sz w:val="22"/>
          <w:szCs w:val="22"/>
          <w:lang w:val="fr-CA"/>
        </w:rPr>
        <w:t xml:space="preserve"> décisions ou directives émises par de membres individuels du Conseil ne sont pas exécutoires pour le  directeur général.</w:t>
      </w:r>
    </w:p>
    <w:p w14:paraId="1FC28237" w14:textId="77777777" w:rsidR="007D71B2" w:rsidRPr="007D71B2" w:rsidRDefault="007D71B2" w:rsidP="007D71B2">
      <w:pPr>
        <w:pStyle w:val="NormalWeb"/>
        <w:numPr>
          <w:ilvl w:val="0"/>
          <w:numId w:val="27"/>
        </w:numPr>
        <w:rPr>
          <w:rFonts w:asciiTheme="minorHAnsi" w:hAnsiTheme="minorHAnsi" w:cstheme="minorHAnsi"/>
          <w:sz w:val="22"/>
          <w:szCs w:val="22"/>
        </w:rPr>
      </w:pPr>
      <w:r w:rsidRPr="007D71B2">
        <w:rPr>
          <w:rFonts w:asciiTheme="minorHAnsi" w:hAnsiTheme="minorHAnsi" w:cstheme="minorHAnsi"/>
          <w:sz w:val="22"/>
          <w:szCs w:val="22"/>
        </w:rPr>
        <w:t xml:space="preserve">Le </w:t>
      </w:r>
      <w:proofErr w:type="spellStart"/>
      <w:r w:rsidRPr="007D71B2">
        <w:rPr>
          <w:rFonts w:asciiTheme="minorHAnsi" w:hAnsiTheme="minorHAnsi" w:cstheme="minorHAnsi"/>
          <w:sz w:val="22"/>
          <w:szCs w:val="22"/>
        </w:rPr>
        <w:t>directeur</w:t>
      </w:r>
      <w:proofErr w:type="spellEnd"/>
      <w:r w:rsidRPr="007D71B2">
        <w:rPr>
          <w:rFonts w:asciiTheme="minorHAnsi" w:hAnsiTheme="minorHAnsi" w:cstheme="minorHAnsi"/>
          <w:sz w:val="22"/>
          <w:szCs w:val="22"/>
        </w:rPr>
        <w:t xml:space="preserve"> </w:t>
      </w:r>
      <w:proofErr w:type="spellStart"/>
      <w:r w:rsidRPr="007D71B2">
        <w:rPr>
          <w:rFonts w:asciiTheme="minorHAnsi" w:hAnsiTheme="minorHAnsi" w:cstheme="minorHAnsi"/>
          <w:sz w:val="22"/>
          <w:szCs w:val="22"/>
        </w:rPr>
        <w:t>général</w:t>
      </w:r>
      <w:proofErr w:type="spellEnd"/>
      <w:r w:rsidRPr="007D71B2">
        <w:rPr>
          <w:rFonts w:asciiTheme="minorHAnsi" w:hAnsiTheme="minorHAnsi" w:cstheme="minorHAnsi"/>
          <w:sz w:val="22"/>
          <w:szCs w:val="22"/>
        </w:rPr>
        <w:t xml:space="preserve"> </w:t>
      </w:r>
      <w:proofErr w:type="spellStart"/>
      <w:proofErr w:type="gramStart"/>
      <w:r w:rsidRPr="007D71B2">
        <w:rPr>
          <w:rFonts w:asciiTheme="minorHAnsi" w:hAnsiTheme="minorHAnsi" w:cstheme="minorHAnsi"/>
          <w:sz w:val="22"/>
          <w:szCs w:val="22"/>
        </w:rPr>
        <w:t>devra</w:t>
      </w:r>
      <w:proofErr w:type="spellEnd"/>
      <w:r w:rsidRPr="007D71B2">
        <w:rPr>
          <w:rFonts w:asciiTheme="minorHAnsi" w:hAnsiTheme="minorHAnsi" w:cstheme="minorHAnsi"/>
          <w:sz w:val="22"/>
          <w:szCs w:val="22"/>
        </w:rPr>
        <w:t xml:space="preserve"> :</w:t>
      </w:r>
      <w:proofErr w:type="gramEnd"/>
    </w:p>
    <w:p w14:paraId="040A31FB" w14:textId="77777777" w:rsidR="007D71B2" w:rsidRPr="007D71B2" w:rsidRDefault="007D71B2" w:rsidP="007D71B2">
      <w:pPr>
        <w:pStyle w:val="NormalWeb"/>
        <w:numPr>
          <w:ilvl w:val="0"/>
          <w:numId w:val="29"/>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prendre</w:t>
      </w:r>
      <w:proofErr w:type="gramEnd"/>
      <w:r w:rsidRPr="007D71B2">
        <w:rPr>
          <w:rFonts w:asciiTheme="minorHAnsi" w:hAnsiTheme="minorHAnsi" w:cstheme="minorHAnsi"/>
          <w:sz w:val="22"/>
          <w:szCs w:val="22"/>
          <w:lang w:val="fr-CA"/>
        </w:rPr>
        <w:t xml:space="preserve"> ou approuver des actions licites au nom de la bibliothèque </w:t>
      </w:r>
    </w:p>
    <w:p w14:paraId="162C0DED" w14:textId="4BB63651" w:rsidR="007D71B2" w:rsidRPr="007D71B2" w:rsidRDefault="007D71B2" w:rsidP="007D71B2">
      <w:pPr>
        <w:pStyle w:val="NormalWeb"/>
        <w:numPr>
          <w:ilvl w:val="0"/>
          <w:numId w:val="29"/>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agir</w:t>
      </w:r>
      <w:proofErr w:type="gramEnd"/>
      <w:r w:rsidRPr="007D71B2">
        <w:rPr>
          <w:rFonts w:asciiTheme="minorHAnsi" w:hAnsiTheme="minorHAnsi" w:cstheme="minorHAnsi"/>
          <w:sz w:val="22"/>
          <w:szCs w:val="22"/>
          <w:lang w:val="fr-CA"/>
        </w:rPr>
        <w:t xml:space="preserve"> d’une manière conforme à la mission, à la vision, aux valeurs et aux politiq</w:t>
      </w:r>
      <w:r w:rsidR="00DC136F">
        <w:rPr>
          <w:rFonts w:asciiTheme="minorHAnsi" w:hAnsiTheme="minorHAnsi" w:cstheme="minorHAnsi"/>
          <w:sz w:val="22"/>
          <w:szCs w:val="22"/>
          <w:lang w:val="fr-CA"/>
        </w:rPr>
        <w:t>ues du Conseil de bibliothèque</w:t>
      </w:r>
      <w:r w:rsidR="00175547">
        <w:rPr>
          <w:rFonts w:asciiTheme="minorHAnsi" w:hAnsiTheme="minorHAnsi" w:cstheme="minorHAnsi"/>
          <w:sz w:val="22"/>
          <w:szCs w:val="22"/>
          <w:lang w:val="fr-CA"/>
        </w:rPr>
        <w:br/>
      </w:r>
      <w:r w:rsidR="00175547">
        <w:rPr>
          <w:rFonts w:asciiTheme="minorHAnsi" w:hAnsiTheme="minorHAnsi" w:cstheme="minorHAnsi"/>
          <w:sz w:val="22"/>
          <w:szCs w:val="22"/>
          <w:lang w:val="fr-CA"/>
        </w:rPr>
        <w:br/>
      </w:r>
      <w:r w:rsidR="00175547">
        <w:rPr>
          <w:rFonts w:asciiTheme="minorHAnsi" w:hAnsiTheme="minorHAnsi" w:cstheme="minorHAnsi"/>
          <w:sz w:val="22"/>
          <w:szCs w:val="22"/>
          <w:lang w:val="fr-CA"/>
        </w:rPr>
        <w:br/>
      </w:r>
      <w:r w:rsidR="00175547">
        <w:rPr>
          <w:rFonts w:asciiTheme="minorHAnsi" w:hAnsiTheme="minorHAnsi" w:cstheme="minorHAnsi"/>
          <w:sz w:val="22"/>
          <w:szCs w:val="22"/>
          <w:lang w:val="fr-CA"/>
        </w:rPr>
        <w:br/>
      </w:r>
      <w:r w:rsidR="00175547">
        <w:rPr>
          <w:rFonts w:asciiTheme="minorHAnsi" w:hAnsiTheme="minorHAnsi" w:cstheme="minorHAnsi"/>
          <w:sz w:val="22"/>
          <w:szCs w:val="22"/>
          <w:lang w:val="fr-CA"/>
        </w:rPr>
        <w:lastRenderedPageBreak/>
        <w:br/>
      </w:r>
      <w:r w:rsidR="00175547">
        <w:rPr>
          <w:rFonts w:asciiTheme="minorHAnsi" w:hAnsiTheme="minorHAnsi" w:cstheme="minorHAnsi"/>
          <w:sz w:val="22"/>
          <w:szCs w:val="22"/>
          <w:lang w:val="fr-CA"/>
        </w:rPr>
        <w:br/>
      </w:r>
    </w:p>
    <w:p w14:paraId="331F093A" w14:textId="77777777" w:rsidR="007D71B2" w:rsidRPr="007D71B2" w:rsidRDefault="007D71B2" w:rsidP="007D71B2">
      <w:pPr>
        <w:pStyle w:val="NormalWeb"/>
        <w:numPr>
          <w:ilvl w:val="0"/>
          <w:numId w:val="29"/>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être</w:t>
      </w:r>
      <w:proofErr w:type="gramEnd"/>
      <w:r w:rsidRPr="007D71B2">
        <w:rPr>
          <w:rFonts w:asciiTheme="minorHAnsi" w:hAnsiTheme="minorHAnsi" w:cstheme="minorHAnsi"/>
          <w:sz w:val="22"/>
          <w:szCs w:val="22"/>
          <w:lang w:val="fr-CA"/>
        </w:rPr>
        <w:t xml:space="preserve"> responsable de l’embauche, de l’administration et de l’évaluation du rendement de tous les employés réguliers, ou sous contrat, de la bibliothèque </w:t>
      </w:r>
    </w:p>
    <w:p w14:paraId="48B1BE87" w14:textId="77777777" w:rsidR="007D71B2" w:rsidRPr="007D71B2" w:rsidRDefault="007D71B2" w:rsidP="007D71B2">
      <w:pPr>
        <w:pStyle w:val="NormalWeb"/>
        <w:numPr>
          <w:ilvl w:val="0"/>
          <w:numId w:val="29"/>
        </w:numPr>
        <w:rPr>
          <w:rFonts w:asciiTheme="minorHAnsi" w:hAnsiTheme="minorHAnsi" w:cstheme="minorHAnsi"/>
          <w:sz w:val="22"/>
          <w:szCs w:val="22"/>
          <w:lang w:val="fr-CA"/>
        </w:rPr>
      </w:pPr>
      <w:proofErr w:type="gramStart"/>
      <w:r w:rsidRPr="007D71B2">
        <w:rPr>
          <w:rFonts w:asciiTheme="minorHAnsi" w:hAnsiTheme="minorHAnsi" w:cstheme="minorHAnsi"/>
          <w:sz w:val="22"/>
          <w:szCs w:val="22"/>
          <w:lang w:val="fr-CA"/>
        </w:rPr>
        <w:t>concevoir</w:t>
      </w:r>
      <w:proofErr w:type="gramEnd"/>
      <w:r w:rsidRPr="007D71B2">
        <w:rPr>
          <w:rFonts w:asciiTheme="minorHAnsi" w:hAnsiTheme="minorHAnsi" w:cstheme="minorHAnsi"/>
          <w:sz w:val="22"/>
          <w:szCs w:val="22"/>
          <w:lang w:val="fr-CA"/>
        </w:rPr>
        <w:t xml:space="preserve">, réaliser et gérer les pratiques et activités opérationnelles </w:t>
      </w:r>
    </w:p>
    <w:p w14:paraId="65E70D51" w14:textId="77777777" w:rsidR="007D71B2" w:rsidRPr="007D71B2" w:rsidRDefault="00DC136F" w:rsidP="007D71B2">
      <w:pPr>
        <w:pStyle w:val="NormalWeb"/>
        <w:numPr>
          <w:ilvl w:val="0"/>
          <w:numId w:val="27"/>
        </w:numPr>
        <w:rPr>
          <w:rFonts w:asciiTheme="minorHAnsi" w:hAnsiTheme="minorHAnsi" w:cstheme="minorHAnsi"/>
          <w:sz w:val="22"/>
          <w:szCs w:val="22"/>
          <w:lang w:val="fr-CA"/>
        </w:rPr>
      </w:pPr>
      <w:r>
        <w:rPr>
          <w:rFonts w:asciiTheme="minorHAnsi" w:hAnsiTheme="minorHAnsi" w:cstheme="minorHAnsi"/>
          <w:sz w:val="22"/>
          <w:szCs w:val="22"/>
          <w:lang w:val="fr-CA"/>
        </w:rPr>
        <w:t>Le directeur général pourra</w:t>
      </w:r>
      <w:r w:rsidR="007D71B2" w:rsidRPr="007D71B2">
        <w:rPr>
          <w:rFonts w:asciiTheme="minorHAnsi" w:hAnsiTheme="minorHAnsi" w:cstheme="minorHAnsi"/>
          <w:sz w:val="22"/>
          <w:szCs w:val="22"/>
          <w:lang w:val="fr-CA"/>
        </w:rPr>
        <w:t xml:space="preserve"> consulter les cadres supérieurs municipaux sur les questions de la bibliothèque et pourrait adopter certaines procédures de la municipalité, mais il n'est pas tenu de suivre les politiques de la municipalité à moins que celles-ci soient approuvées par le C</w:t>
      </w:r>
      <w:r>
        <w:rPr>
          <w:rFonts w:asciiTheme="minorHAnsi" w:hAnsiTheme="minorHAnsi" w:cstheme="minorHAnsi"/>
          <w:sz w:val="22"/>
          <w:szCs w:val="22"/>
          <w:lang w:val="fr-CA"/>
        </w:rPr>
        <w:t>onseil de bibliothèque</w:t>
      </w:r>
      <w:r w:rsidR="007D71B2" w:rsidRPr="007D71B2">
        <w:rPr>
          <w:rFonts w:asciiTheme="minorHAnsi" w:hAnsiTheme="minorHAnsi" w:cstheme="minorHAnsi"/>
          <w:sz w:val="22"/>
          <w:szCs w:val="22"/>
          <w:lang w:val="fr-CA"/>
        </w:rPr>
        <w:t>.</w:t>
      </w:r>
    </w:p>
    <w:p w14:paraId="6A34568C" w14:textId="77777777" w:rsidR="00175547" w:rsidRDefault="00175547" w:rsidP="007D71B2">
      <w:pPr>
        <w:pStyle w:val="NormalWeb"/>
        <w:ind w:firstLine="720"/>
        <w:rPr>
          <w:rFonts w:asciiTheme="minorHAnsi" w:hAnsiTheme="minorHAnsi" w:cstheme="minorHAnsi"/>
          <w:b/>
          <w:sz w:val="22"/>
          <w:szCs w:val="22"/>
          <w:lang w:val="fr-CA"/>
        </w:rPr>
      </w:pPr>
    </w:p>
    <w:p w14:paraId="2E22DBD2" w14:textId="77777777" w:rsidR="00175547" w:rsidRDefault="00175547" w:rsidP="007D71B2">
      <w:pPr>
        <w:pStyle w:val="NormalWeb"/>
        <w:ind w:firstLine="720"/>
        <w:rPr>
          <w:rFonts w:asciiTheme="minorHAnsi" w:hAnsiTheme="minorHAnsi" w:cstheme="minorHAnsi"/>
          <w:b/>
          <w:sz w:val="22"/>
          <w:szCs w:val="22"/>
          <w:lang w:val="fr-CA"/>
        </w:rPr>
      </w:pPr>
    </w:p>
    <w:p w14:paraId="64652EB3" w14:textId="77777777" w:rsidR="00175547" w:rsidRDefault="00175547" w:rsidP="007D71B2">
      <w:pPr>
        <w:pStyle w:val="NormalWeb"/>
        <w:ind w:firstLine="720"/>
        <w:rPr>
          <w:rFonts w:asciiTheme="minorHAnsi" w:hAnsiTheme="minorHAnsi" w:cstheme="minorHAnsi"/>
          <w:b/>
          <w:sz w:val="22"/>
          <w:szCs w:val="22"/>
          <w:lang w:val="fr-CA"/>
        </w:rPr>
      </w:pPr>
    </w:p>
    <w:p w14:paraId="35D9E110" w14:textId="77777777" w:rsidR="00175547" w:rsidRDefault="00175547" w:rsidP="007D71B2">
      <w:pPr>
        <w:pStyle w:val="NormalWeb"/>
        <w:ind w:firstLine="720"/>
        <w:rPr>
          <w:rFonts w:asciiTheme="minorHAnsi" w:hAnsiTheme="minorHAnsi" w:cstheme="minorHAnsi"/>
          <w:b/>
          <w:sz w:val="22"/>
          <w:szCs w:val="22"/>
          <w:lang w:val="fr-CA"/>
        </w:rPr>
      </w:pPr>
    </w:p>
    <w:p w14:paraId="314491DD" w14:textId="77777777" w:rsidR="00175547" w:rsidRDefault="00175547" w:rsidP="007D71B2">
      <w:pPr>
        <w:pStyle w:val="NormalWeb"/>
        <w:ind w:firstLine="720"/>
        <w:rPr>
          <w:rFonts w:asciiTheme="minorHAnsi" w:hAnsiTheme="minorHAnsi" w:cstheme="minorHAnsi"/>
          <w:b/>
          <w:sz w:val="22"/>
          <w:szCs w:val="22"/>
          <w:lang w:val="fr-CA"/>
        </w:rPr>
      </w:pPr>
    </w:p>
    <w:p w14:paraId="4952727E" w14:textId="77777777" w:rsidR="00175547" w:rsidRDefault="00175547" w:rsidP="007D71B2">
      <w:pPr>
        <w:pStyle w:val="NormalWeb"/>
        <w:ind w:firstLine="720"/>
        <w:rPr>
          <w:rFonts w:asciiTheme="minorHAnsi" w:hAnsiTheme="minorHAnsi" w:cstheme="minorHAnsi"/>
          <w:b/>
          <w:sz w:val="22"/>
          <w:szCs w:val="22"/>
          <w:lang w:val="fr-CA"/>
        </w:rPr>
      </w:pPr>
    </w:p>
    <w:p w14:paraId="27A67CFA" w14:textId="77777777" w:rsidR="00175547" w:rsidRDefault="00175547" w:rsidP="007D71B2">
      <w:pPr>
        <w:pStyle w:val="NormalWeb"/>
        <w:ind w:firstLine="720"/>
        <w:rPr>
          <w:rFonts w:asciiTheme="minorHAnsi" w:hAnsiTheme="minorHAnsi" w:cstheme="minorHAnsi"/>
          <w:b/>
          <w:sz w:val="22"/>
          <w:szCs w:val="22"/>
          <w:lang w:val="fr-CA"/>
        </w:rPr>
      </w:pPr>
    </w:p>
    <w:p w14:paraId="038AD154" w14:textId="77777777" w:rsidR="00175547" w:rsidRDefault="00175547" w:rsidP="007D71B2">
      <w:pPr>
        <w:pStyle w:val="NormalWeb"/>
        <w:ind w:firstLine="720"/>
        <w:rPr>
          <w:rFonts w:asciiTheme="minorHAnsi" w:hAnsiTheme="minorHAnsi" w:cstheme="minorHAnsi"/>
          <w:b/>
          <w:sz w:val="22"/>
          <w:szCs w:val="22"/>
          <w:lang w:val="fr-CA"/>
        </w:rPr>
      </w:pPr>
    </w:p>
    <w:p w14:paraId="68AE727E" w14:textId="77777777" w:rsidR="00175547" w:rsidRDefault="00175547" w:rsidP="007D71B2">
      <w:pPr>
        <w:pStyle w:val="NormalWeb"/>
        <w:ind w:firstLine="720"/>
        <w:rPr>
          <w:rFonts w:asciiTheme="minorHAnsi" w:hAnsiTheme="minorHAnsi" w:cstheme="minorHAnsi"/>
          <w:b/>
          <w:sz w:val="22"/>
          <w:szCs w:val="22"/>
          <w:lang w:val="fr-CA"/>
        </w:rPr>
      </w:pPr>
    </w:p>
    <w:p w14:paraId="39461364" w14:textId="77777777" w:rsidR="00175547" w:rsidRDefault="00175547" w:rsidP="007D71B2">
      <w:pPr>
        <w:pStyle w:val="NormalWeb"/>
        <w:ind w:firstLine="720"/>
        <w:rPr>
          <w:rFonts w:asciiTheme="minorHAnsi" w:hAnsiTheme="minorHAnsi" w:cstheme="minorHAnsi"/>
          <w:b/>
          <w:sz w:val="22"/>
          <w:szCs w:val="22"/>
          <w:lang w:val="fr-CA"/>
        </w:rPr>
      </w:pPr>
    </w:p>
    <w:p w14:paraId="764234D3" w14:textId="77777777" w:rsidR="00175547" w:rsidRDefault="00175547" w:rsidP="007D71B2">
      <w:pPr>
        <w:pStyle w:val="NormalWeb"/>
        <w:ind w:firstLine="720"/>
        <w:rPr>
          <w:rFonts w:asciiTheme="minorHAnsi" w:hAnsiTheme="minorHAnsi" w:cstheme="minorHAnsi"/>
          <w:b/>
          <w:sz w:val="22"/>
          <w:szCs w:val="22"/>
          <w:lang w:val="fr-CA"/>
        </w:rPr>
      </w:pPr>
    </w:p>
    <w:p w14:paraId="20A8D822" w14:textId="77777777" w:rsidR="00175547" w:rsidRDefault="00175547" w:rsidP="007D71B2">
      <w:pPr>
        <w:pStyle w:val="NormalWeb"/>
        <w:ind w:firstLine="720"/>
        <w:rPr>
          <w:rFonts w:asciiTheme="minorHAnsi" w:hAnsiTheme="minorHAnsi" w:cstheme="minorHAnsi"/>
          <w:b/>
          <w:sz w:val="22"/>
          <w:szCs w:val="22"/>
          <w:lang w:val="fr-CA"/>
        </w:rPr>
      </w:pPr>
    </w:p>
    <w:p w14:paraId="0DD3D3E2" w14:textId="77777777" w:rsidR="00175547" w:rsidRDefault="00175547" w:rsidP="007D71B2">
      <w:pPr>
        <w:pStyle w:val="NormalWeb"/>
        <w:ind w:firstLine="720"/>
        <w:rPr>
          <w:rFonts w:asciiTheme="minorHAnsi" w:hAnsiTheme="minorHAnsi" w:cstheme="minorHAnsi"/>
          <w:b/>
          <w:sz w:val="22"/>
          <w:szCs w:val="22"/>
          <w:lang w:val="fr-CA"/>
        </w:rPr>
      </w:pPr>
    </w:p>
    <w:p w14:paraId="0F803961" w14:textId="77777777" w:rsidR="00175547" w:rsidRDefault="00175547" w:rsidP="007D71B2">
      <w:pPr>
        <w:pStyle w:val="NormalWeb"/>
        <w:ind w:firstLine="720"/>
        <w:rPr>
          <w:rFonts w:asciiTheme="minorHAnsi" w:hAnsiTheme="minorHAnsi" w:cstheme="minorHAnsi"/>
          <w:b/>
          <w:sz w:val="22"/>
          <w:szCs w:val="22"/>
          <w:lang w:val="fr-CA"/>
        </w:rPr>
      </w:pPr>
    </w:p>
    <w:p w14:paraId="77F6A41B" w14:textId="478FC55C" w:rsidR="007D71B2" w:rsidRPr="00175547" w:rsidRDefault="007D71B2" w:rsidP="00175547">
      <w:pPr>
        <w:pStyle w:val="NormalWeb"/>
        <w:ind w:firstLine="720"/>
        <w:rPr>
          <w:rFonts w:asciiTheme="minorHAnsi" w:hAnsiTheme="minorHAnsi" w:cstheme="minorHAnsi"/>
          <w:b/>
          <w:sz w:val="22"/>
          <w:szCs w:val="22"/>
          <w:lang w:val="fr-CA"/>
        </w:rPr>
      </w:pPr>
      <w:r w:rsidRPr="007D71B2">
        <w:rPr>
          <w:rFonts w:asciiTheme="minorHAnsi" w:hAnsiTheme="minorHAnsi" w:cstheme="minorHAnsi"/>
          <w:b/>
          <w:sz w:val="22"/>
          <w:szCs w:val="22"/>
          <w:lang w:val="fr-CA"/>
        </w:rPr>
        <w:t>Document connexe :</w:t>
      </w:r>
      <w:r w:rsidR="00175547">
        <w:rPr>
          <w:rFonts w:asciiTheme="minorHAnsi" w:hAnsiTheme="minorHAnsi" w:cstheme="minorHAnsi"/>
          <w:b/>
          <w:sz w:val="22"/>
          <w:szCs w:val="22"/>
          <w:lang w:val="fr-CA"/>
        </w:rPr>
        <w:br/>
        <w:t xml:space="preserve">               </w:t>
      </w:r>
      <w:r w:rsidRPr="007D71B2">
        <w:rPr>
          <w:rFonts w:asciiTheme="minorHAnsi" w:hAnsiTheme="minorHAnsi" w:cstheme="minorHAnsi"/>
          <w:sz w:val="22"/>
          <w:szCs w:val="22"/>
          <w:lang w:val="fr-CA"/>
        </w:rPr>
        <w:t xml:space="preserve">Bibliothèque publique de </w:t>
      </w:r>
      <w:proofErr w:type="spellStart"/>
      <w:r w:rsidRPr="007D71B2">
        <w:rPr>
          <w:rFonts w:asciiTheme="minorHAnsi" w:hAnsiTheme="minorHAnsi" w:cstheme="minorHAnsi"/>
          <w:sz w:val="22"/>
          <w:szCs w:val="22"/>
          <w:lang w:val="fr-CA"/>
        </w:rPr>
        <w:t>Casselman</w:t>
      </w:r>
      <w:proofErr w:type="spellEnd"/>
      <w:r w:rsidRPr="007D71B2">
        <w:rPr>
          <w:rFonts w:asciiTheme="minorHAnsi" w:hAnsiTheme="minorHAnsi" w:cstheme="minorHAnsi"/>
          <w:b/>
          <w:sz w:val="22"/>
          <w:szCs w:val="22"/>
          <w:lang w:val="fr-CA"/>
        </w:rPr>
        <w:t xml:space="preserve">.  </w:t>
      </w:r>
      <w:r w:rsidRPr="007D71B2">
        <w:rPr>
          <w:rFonts w:asciiTheme="minorHAnsi" w:hAnsiTheme="minorHAnsi" w:cstheme="minorHAnsi"/>
          <w:b/>
          <w:i/>
          <w:sz w:val="22"/>
          <w:szCs w:val="22"/>
          <w:lang w:val="fr-CA"/>
        </w:rPr>
        <w:t>Gouv 09 - Évaluation d</w:t>
      </w:r>
      <w:r w:rsidR="00175547">
        <w:rPr>
          <w:rFonts w:asciiTheme="minorHAnsi" w:hAnsiTheme="minorHAnsi" w:cstheme="minorHAnsi"/>
          <w:b/>
          <w:i/>
          <w:sz w:val="22"/>
          <w:szCs w:val="22"/>
          <w:lang w:val="fr-CA"/>
        </w:rPr>
        <w:t>e</w:t>
      </w:r>
      <w:r w:rsidRPr="007D71B2">
        <w:rPr>
          <w:rFonts w:asciiTheme="minorHAnsi" w:hAnsiTheme="minorHAnsi" w:cstheme="minorHAnsi"/>
          <w:b/>
          <w:i/>
          <w:sz w:val="22"/>
          <w:szCs w:val="22"/>
          <w:lang w:val="fr-CA"/>
        </w:rPr>
        <w:t xml:space="preserve"> rendement du directeur général</w:t>
      </w:r>
    </w:p>
    <w:sectPr w:rsidR="007D71B2" w:rsidRPr="00175547" w:rsidSect="003A1713">
      <w:pgSz w:w="12240" w:h="15840"/>
      <w:pgMar w:top="426" w:right="90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05E"/>
    <w:multiLevelType w:val="hybridMultilevel"/>
    <w:tmpl w:val="F1640FB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A566B"/>
    <w:multiLevelType w:val="hybridMultilevel"/>
    <w:tmpl w:val="3FD059D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96CA9"/>
    <w:multiLevelType w:val="hybridMultilevel"/>
    <w:tmpl w:val="315AA0BC"/>
    <w:lvl w:ilvl="0" w:tplc="CAA6C09C">
      <w:start w:val="1"/>
      <w:numFmt w:val="decimal"/>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5211615"/>
    <w:multiLevelType w:val="hybridMultilevel"/>
    <w:tmpl w:val="06D44BEE"/>
    <w:lvl w:ilvl="0" w:tplc="3C169F7C">
      <w:start w:val="3"/>
      <w:numFmt w:val="decimal"/>
      <w:lvlText w:val="%1."/>
      <w:lvlJc w:val="right"/>
      <w:pPr>
        <w:ind w:left="1080" w:hanging="360"/>
      </w:pPr>
      <w:rPr>
        <w:rFonts w:ascii="Arial Narrow" w:hAnsi="Arial Narrow"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6E9624B"/>
    <w:multiLevelType w:val="hybridMultilevel"/>
    <w:tmpl w:val="55367E1C"/>
    <w:lvl w:ilvl="0" w:tplc="CFCA32B2">
      <w:start w:val="4"/>
      <w:numFmt w:val="decimal"/>
      <w:lvlText w:val="%1."/>
      <w:lvlJc w:val="righ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AAB0FB6"/>
    <w:multiLevelType w:val="hybridMultilevel"/>
    <w:tmpl w:val="C8DAF730"/>
    <w:lvl w:ilvl="0" w:tplc="EF2899E4">
      <w:start w:val="3"/>
      <w:numFmt w:val="decimal"/>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65220ED"/>
    <w:multiLevelType w:val="hybridMultilevel"/>
    <w:tmpl w:val="C7F0FBD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E27DA7"/>
    <w:multiLevelType w:val="hybridMultilevel"/>
    <w:tmpl w:val="96C0B678"/>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340202"/>
    <w:multiLevelType w:val="hybridMultilevel"/>
    <w:tmpl w:val="62AE4B3C"/>
    <w:lvl w:ilvl="0" w:tplc="1450AEB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F02E98"/>
    <w:multiLevelType w:val="hybridMultilevel"/>
    <w:tmpl w:val="8A1CD532"/>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6086945"/>
    <w:multiLevelType w:val="hybridMultilevel"/>
    <w:tmpl w:val="1F30E992"/>
    <w:lvl w:ilvl="0" w:tplc="37F03D5C">
      <w:start w:val="1"/>
      <w:numFmt w:val="decimal"/>
      <w:lvlText w:val="%1."/>
      <w:lvlJc w:val="left"/>
      <w:pPr>
        <w:tabs>
          <w:tab w:val="num" w:pos="1080"/>
        </w:tabs>
        <w:ind w:left="1080" w:hanging="360"/>
      </w:pPr>
      <w:rPr>
        <w:rFonts w:hint="default"/>
      </w:rPr>
    </w:lvl>
    <w:lvl w:ilvl="1" w:tplc="1450AEB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0F5F73"/>
    <w:multiLevelType w:val="hybridMultilevel"/>
    <w:tmpl w:val="0F16350A"/>
    <w:lvl w:ilvl="0" w:tplc="1450AEB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6478ED"/>
    <w:multiLevelType w:val="hybridMultilevel"/>
    <w:tmpl w:val="CAFA752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3" w15:restartNumberingAfterBreak="0">
    <w:nsid w:val="4E8503BD"/>
    <w:multiLevelType w:val="hybridMultilevel"/>
    <w:tmpl w:val="54FE243E"/>
    <w:lvl w:ilvl="0" w:tplc="E0C44400">
      <w:start w:val="1"/>
      <w:numFmt w:val="decimal"/>
      <w:lvlText w:val="%1."/>
      <w:lvlJc w:val="left"/>
      <w:pPr>
        <w:tabs>
          <w:tab w:val="num" w:pos="1080"/>
        </w:tabs>
        <w:ind w:left="1080" w:hanging="360"/>
      </w:pPr>
      <w:rPr>
        <w:lang w:val="en-US"/>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4" w15:restartNumberingAfterBreak="0">
    <w:nsid w:val="4EF31565"/>
    <w:multiLevelType w:val="hybridMultilevel"/>
    <w:tmpl w:val="01C8C7AC"/>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0B5826"/>
    <w:multiLevelType w:val="hybridMultilevel"/>
    <w:tmpl w:val="CA4C4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9B77B2F"/>
    <w:multiLevelType w:val="hybridMultilevel"/>
    <w:tmpl w:val="F480634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A83F6B"/>
    <w:multiLevelType w:val="hybridMultilevel"/>
    <w:tmpl w:val="56BE1A8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AE69AD"/>
    <w:multiLevelType w:val="hybridMultilevel"/>
    <w:tmpl w:val="B12C8CE0"/>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7905150"/>
    <w:multiLevelType w:val="hybridMultilevel"/>
    <w:tmpl w:val="582E621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15:restartNumberingAfterBreak="0">
    <w:nsid w:val="6B171FE6"/>
    <w:multiLevelType w:val="hybridMultilevel"/>
    <w:tmpl w:val="EF24D7CC"/>
    <w:lvl w:ilvl="0" w:tplc="5CC6AFB2">
      <w:start w:val="1"/>
      <w:numFmt w:val="lowerLetter"/>
      <w:lvlText w:val="%1)"/>
      <w:lvlJc w:val="left"/>
      <w:pPr>
        <w:tabs>
          <w:tab w:val="num" w:pos="1560"/>
        </w:tabs>
        <w:ind w:left="1560" w:hanging="360"/>
      </w:pPr>
      <w:rPr>
        <w:rFonts w:ascii="Arial Narrow" w:hAnsi="Arial Narrow"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C97138"/>
    <w:multiLevelType w:val="hybridMultilevel"/>
    <w:tmpl w:val="A854202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4B6DB3"/>
    <w:multiLevelType w:val="hybridMultilevel"/>
    <w:tmpl w:val="0CD6F2CA"/>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C67B6A"/>
    <w:multiLevelType w:val="hybridMultilevel"/>
    <w:tmpl w:val="247ACB1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F7C9E"/>
    <w:multiLevelType w:val="hybridMultilevel"/>
    <w:tmpl w:val="026AE056"/>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5E730A"/>
    <w:multiLevelType w:val="hybridMultilevel"/>
    <w:tmpl w:val="5278332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6" w15:restartNumberingAfterBreak="0">
    <w:nsid w:val="75976DB8"/>
    <w:multiLevelType w:val="hybridMultilevel"/>
    <w:tmpl w:val="44CCB72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6A67FDA"/>
    <w:multiLevelType w:val="hybridMultilevel"/>
    <w:tmpl w:val="56FC939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A49235F"/>
    <w:multiLevelType w:val="hybridMultilevel"/>
    <w:tmpl w:val="4F5CD2F4"/>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6"/>
  </w:num>
  <w:num w:numId="3">
    <w:abstractNumId w:val="18"/>
  </w:num>
  <w:num w:numId="4">
    <w:abstractNumId w:val="9"/>
  </w:num>
  <w:num w:numId="5">
    <w:abstractNumId w:val="27"/>
  </w:num>
  <w:num w:numId="6">
    <w:abstractNumId w:val="16"/>
  </w:num>
  <w:num w:numId="7">
    <w:abstractNumId w:val="10"/>
  </w:num>
  <w:num w:numId="8">
    <w:abstractNumId w:val="6"/>
  </w:num>
  <w:num w:numId="9">
    <w:abstractNumId w:val="11"/>
  </w:num>
  <w:num w:numId="10">
    <w:abstractNumId w:val="5"/>
  </w:num>
  <w:num w:numId="11">
    <w:abstractNumId w:val="7"/>
  </w:num>
  <w:num w:numId="12">
    <w:abstractNumId w:val="14"/>
  </w:num>
  <w:num w:numId="13">
    <w:abstractNumId w:val="13"/>
  </w:num>
  <w:num w:numId="14">
    <w:abstractNumId w:val="17"/>
  </w:num>
  <w:num w:numId="15">
    <w:abstractNumId w:val="1"/>
  </w:num>
  <w:num w:numId="16">
    <w:abstractNumId w:val="24"/>
  </w:num>
  <w:num w:numId="17">
    <w:abstractNumId w:val="25"/>
  </w:num>
  <w:num w:numId="18">
    <w:abstractNumId w:val="21"/>
  </w:num>
  <w:num w:numId="19">
    <w:abstractNumId w:val="0"/>
  </w:num>
  <w:num w:numId="20">
    <w:abstractNumId w:val="2"/>
  </w:num>
  <w:num w:numId="21">
    <w:abstractNumId w:val="23"/>
  </w:num>
  <w:num w:numId="22">
    <w:abstractNumId w:val="4"/>
  </w:num>
  <w:num w:numId="23">
    <w:abstractNumId w:val="19"/>
  </w:num>
  <w:num w:numId="24">
    <w:abstractNumId w:val="28"/>
  </w:num>
  <w:num w:numId="25">
    <w:abstractNumId w:val="20"/>
  </w:num>
  <w:num w:numId="26">
    <w:abstractNumId w:val="3"/>
  </w:num>
  <w:num w:numId="27">
    <w:abstractNumId w:val="12"/>
  </w:num>
  <w:num w:numId="28">
    <w:abstractNumId w:val="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47"/>
    <w:rsid w:val="00061FCB"/>
    <w:rsid w:val="000B72B0"/>
    <w:rsid w:val="00106442"/>
    <w:rsid w:val="00126779"/>
    <w:rsid w:val="00153A96"/>
    <w:rsid w:val="00175547"/>
    <w:rsid w:val="00193182"/>
    <w:rsid w:val="00254C3D"/>
    <w:rsid w:val="002C6C51"/>
    <w:rsid w:val="002E37AA"/>
    <w:rsid w:val="00330647"/>
    <w:rsid w:val="00352881"/>
    <w:rsid w:val="003941CE"/>
    <w:rsid w:val="003A1713"/>
    <w:rsid w:val="004135B0"/>
    <w:rsid w:val="00422A17"/>
    <w:rsid w:val="0056708A"/>
    <w:rsid w:val="005B3308"/>
    <w:rsid w:val="006B7F4C"/>
    <w:rsid w:val="00762EA8"/>
    <w:rsid w:val="007B051F"/>
    <w:rsid w:val="007C18F4"/>
    <w:rsid w:val="007C48AB"/>
    <w:rsid w:val="007D71B2"/>
    <w:rsid w:val="007F7B85"/>
    <w:rsid w:val="008601EB"/>
    <w:rsid w:val="00922855"/>
    <w:rsid w:val="0098408E"/>
    <w:rsid w:val="009855D4"/>
    <w:rsid w:val="009A44BF"/>
    <w:rsid w:val="009F68F3"/>
    <w:rsid w:val="00AE721C"/>
    <w:rsid w:val="00BE4DF5"/>
    <w:rsid w:val="00C82F34"/>
    <w:rsid w:val="00C9096F"/>
    <w:rsid w:val="00D10D4B"/>
    <w:rsid w:val="00D20352"/>
    <w:rsid w:val="00D357A1"/>
    <w:rsid w:val="00DC136F"/>
    <w:rsid w:val="00E16C3D"/>
    <w:rsid w:val="00E23093"/>
    <w:rsid w:val="00E27557"/>
    <w:rsid w:val="00F036CC"/>
    <w:rsid w:val="00F74538"/>
    <w:rsid w:val="00F76399"/>
    <w:rsid w:val="00F87A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BA86"/>
  <w15:docId w15:val="{F3825DE5-8D9D-134E-8114-444124A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47"/>
  </w:style>
  <w:style w:type="paragraph" w:styleId="Heading2">
    <w:name w:val="heading 2"/>
    <w:basedOn w:val="Normal"/>
    <w:next w:val="Normal"/>
    <w:link w:val="Heading2Char"/>
    <w:uiPriority w:val="9"/>
    <w:semiHidden/>
    <w:unhideWhenUsed/>
    <w:qFormat/>
    <w:rsid w:val="00330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0647"/>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0647"/>
    <w:rPr>
      <w:rFonts w:ascii="Arial" w:eastAsia="Times New Roman" w:hAnsi="Arial" w:cs="Arial"/>
      <w:b/>
      <w:bCs/>
      <w:szCs w:val="26"/>
      <w:lang w:val="en-US"/>
    </w:rPr>
  </w:style>
  <w:style w:type="paragraph" w:styleId="NoSpacing">
    <w:name w:val="No Spacing"/>
    <w:uiPriority w:val="1"/>
    <w:qFormat/>
    <w:rsid w:val="00330647"/>
    <w:pPr>
      <w:spacing w:after="0" w:line="240" w:lineRule="auto"/>
    </w:pPr>
    <w:rPr>
      <w:rFonts w:ascii="Calibri" w:hAnsi="Calibri" w:cs="Times New Roman"/>
      <w:lang w:eastAsia="fr-CA"/>
    </w:rPr>
  </w:style>
  <w:style w:type="character" w:styleId="SubtleEmphasis">
    <w:name w:val="Subtle Emphasis"/>
    <w:basedOn w:val="DefaultParagraphFont"/>
    <w:uiPriority w:val="19"/>
    <w:qFormat/>
    <w:rsid w:val="00330647"/>
    <w:rPr>
      <w:i/>
      <w:iCs/>
      <w:color w:val="808080" w:themeColor="text1" w:themeTint="7F"/>
    </w:rPr>
  </w:style>
  <w:style w:type="paragraph" w:styleId="BalloonText">
    <w:name w:val="Balloon Text"/>
    <w:basedOn w:val="Normal"/>
    <w:link w:val="BalloonTextChar"/>
    <w:uiPriority w:val="99"/>
    <w:semiHidden/>
    <w:unhideWhenUsed/>
    <w:rsid w:val="00330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47"/>
    <w:rPr>
      <w:rFonts w:ascii="Tahoma" w:hAnsi="Tahoma" w:cs="Tahoma"/>
      <w:sz w:val="16"/>
      <w:szCs w:val="16"/>
    </w:rPr>
  </w:style>
  <w:style w:type="character" w:customStyle="1" w:styleId="Heading2Char">
    <w:name w:val="Heading 2 Char"/>
    <w:basedOn w:val="DefaultParagraphFont"/>
    <w:link w:val="Heading2"/>
    <w:uiPriority w:val="9"/>
    <w:semiHidden/>
    <w:rsid w:val="00330647"/>
    <w:rPr>
      <w:rFonts w:asciiTheme="majorHAnsi" w:eastAsiaTheme="majorEastAsia" w:hAnsiTheme="majorHAnsi" w:cstheme="majorBidi"/>
      <w:b/>
      <w:bCs/>
      <w:color w:val="4F81BD" w:themeColor="accent1"/>
      <w:sz w:val="26"/>
      <w:szCs w:val="26"/>
    </w:rPr>
  </w:style>
  <w:style w:type="paragraph" w:styleId="NormalWeb">
    <w:name w:val="Normal (Web)"/>
    <w:basedOn w:val="Normal"/>
    <w:rsid w:val="00330647"/>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330647"/>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330647"/>
    <w:rPr>
      <w:rFonts w:ascii="Courier New" w:eastAsia="Times New Roman" w:hAnsi="Courier New" w:cs="Courier New"/>
      <w:sz w:val="20"/>
      <w:szCs w:val="20"/>
      <w:lang w:val="en-CA"/>
    </w:rPr>
  </w:style>
  <w:style w:type="character" w:styleId="Emphasis">
    <w:name w:val="Emphasis"/>
    <w:basedOn w:val="DefaultParagraphFont"/>
    <w:qFormat/>
    <w:rsid w:val="00F76399"/>
    <w:rPr>
      <w:b/>
      <w:bCs/>
      <w:i w:val="0"/>
      <w:iCs w:val="0"/>
    </w:rPr>
  </w:style>
  <w:style w:type="character" w:styleId="Hyperlink">
    <w:name w:val="Hyperlink"/>
    <w:basedOn w:val="DefaultParagraphFont"/>
    <w:rsid w:val="00153A96"/>
    <w:rPr>
      <w:color w:val="0000FF" w:themeColor="hyperlink"/>
      <w:u w:val="single"/>
    </w:rPr>
  </w:style>
  <w:style w:type="paragraph" w:styleId="BodyTextIndent2">
    <w:name w:val="Body Text Indent 2"/>
    <w:basedOn w:val="Normal"/>
    <w:link w:val="BodyTextIndent2Char"/>
    <w:rsid w:val="00061FCB"/>
    <w:pPr>
      <w:spacing w:after="0" w:line="240" w:lineRule="auto"/>
      <w:ind w:left="360"/>
      <w:jc w:val="center"/>
    </w:pPr>
    <w:rPr>
      <w:rFonts w:ascii="Times New Roman" w:eastAsia="Times New Roman" w:hAnsi="Times New Roman" w:cs="Times New Roman"/>
      <w:i/>
      <w:iCs/>
      <w:spacing w:val="-2"/>
      <w:sz w:val="20"/>
      <w:szCs w:val="24"/>
      <w:lang w:val="en-US"/>
    </w:rPr>
  </w:style>
  <w:style w:type="character" w:customStyle="1" w:styleId="BodyTextIndent2Char">
    <w:name w:val="Body Text Indent 2 Char"/>
    <w:basedOn w:val="DefaultParagraphFont"/>
    <w:link w:val="BodyTextIndent2"/>
    <w:rsid w:val="00061FCB"/>
    <w:rPr>
      <w:rFonts w:ascii="Times New Roman" w:eastAsia="Times New Roman" w:hAnsi="Times New Roman" w:cs="Times New Roman"/>
      <w:i/>
      <w:iCs/>
      <w:spacing w:val="-2"/>
      <w:sz w:val="20"/>
      <w:szCs w:val="24"/>
      <w:lang w:val="en-US"/>
    </w:rPr>
  </w:style>
  <w:style w:type="paragraph" w:styleId="ListParagraph">
    <w:name w:val="List Paragraph"/>
    <w:basedOn w:val="Normal"/>
    <w:uiPriority w:val="34"/>
    <w:qFormat/>
    <w:rsid w:val="00E27557"/>
    <w:pPr>
      <w:widowControl w:val="0"/>
      <w:spacing w:after="0" w:line="240" w:lineRule="auto"/>
      <w:ind w:left="720"/>
      <w:contextualSpacing/>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1307D4-4BD8-AE4E-BF78-6F58F67C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2</cp:revision>
  <cp:lastPrinted>2017-12-19T20:44:00Z</cp:lastPrinted>
  <dcterms:created xsi:type="dcterms:W3CDTF">2022-02-22T21:23:00Z</dcterms:created>
  <dcterms:modified xsi:type="dcterms:W3CDTF">2022-02-22T21:23:00Z</dcterms:modified>
</cp:coreProperties>
</file>